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DF5B0" w14:textId="697449F7" w:rsidR="00EB6017" w:rsidRPr="008D32E9" w:rsidRDefault="00EB6017" w:rsidP="001B2B6F">
      <w:pPr>
        <w:pStyle w:val="ParaHeading"/>
      </w:pPr>
      <w:bookmarkStart w:id="0" w:name="_Toc212866445"/>
      <w:bookmarkStart w:id="1" w:name="_Toc213220709"/>
      <w:r w:rsidRPr="005A08D5">
        <w:t>Strategic Assessment Guidelines</w:t>
      </w:r>
      <w:r w:rsidRPr="008D32E9">
        <w:t xml:space="preserve"> checklist</w:t>
      </w:r>
    </w:p>
    <w:p w14:paraId="1BF9F3B2" w14:textId="75BAC24D" w:rsidR="003D2F07" w:rsidRDefault="00EB6017" w:rsidP="00475A91">
      <w:pPr>
        <w:pStyle w:val="ParaText"/>
        <w:spacing w:after="120"/>
      </w:pPr>
      <w:r w:rsidRPr="008D32E9">
        <w:t xml:space="preserve">This checklist provides a quick snapshot of the abovementioned information. It may be </w:t>
      </w:r>
      <w:r>
        <w:t>helpful</w:t>
      </w:r>
      <w:r w:rsidRPr="008D32E9">
        <w:t xml:space="preserve"> to use while preparing an amendment assessmen</w:t>
      </w:r>
      <w:r w:rsidR="00415A3D">
        <w:t>t.</w:t>
      </w:r>
    </w:p>
    <w:tbl>
      <w:tblPr>
        <w:tblW w:w="10072" w:type="dxa"/>
        <w:tblInd w:w="134" w:type="dxa"/>
        <w:tblBorders>
          <w:top w:val="single" w:sz="4" w:space="0" w:color="201547"/>
          <w:bottom w:val="single" w:sz="4" w:space="0" w:color="201547"/>
          <w:insideH w:val="single" w:sz="4" w:space="0" w:color="201547"/>
          <w:insideV w:val="single" w:sz="4" w:space="0" w:color="201547"/>
        </w:tblBorders>
        <w:tblLayout w:type="fixed"/>
        <w:tblCellMar>
          <w:left w:w="0" w:type="dxa"/>
          <w:right w:w="0" w:type="dxa"/>
        </w:tblCellMar>
        <w:tblLook w:val="0000" w:firstRow="0" w:lastRow="0" w:firstColumn="0" w:lastColumn="0" w:noHBand="0" w:noVBand="0"/>
      </w:tblPr>
      <w:tblGrid>
        <w:gridCol w:w="1511"/>
        <w:gridCol w:w="4025"/>
        <w:gridCol w:w="742"/>
        <w:gridCol w:w="742"/>
        <w:gridCol w:w="742"/>
        <w:gridCol w:w="2310"/>
      </w:tblGrid>
      <w:tr w:rsidR="00EB6017" w:rsidRPr="008D32E9" w14:paraId="42F00886" w14:textId="77777777" w:rsidTr="00696B8C">
        <w:trPr>
          <w:trHeight w:val="60"/>
          <w:tblHeader/>
        </w:trPr>
        <w:tc>
          <w:tcPr>
            <w:tcW w:w="5536" w:type="dxa"/>
            <w:gridSpan w:val="2"/>
            <w:shd w:val="clear" w:color="auto" w:fill="201547"/>
            <w:tcMar>
              <w:top w:w="85" w:type="dxa"/>
              <w:left w:w="85" w:type="dxa"/>
              <w:right w:w="57" w:type="dxa"/>
            </w:tcMar>
          </w:tcPr>
          <w:p w14:paraId="1CA56631" w14:textId="77777777" w:rsidR="00EB6017" w:rsidRPr="00A732CC" w:rsidRDefault="00EB6017" w:rsidP="00A732CC">
            <w:pPr>
              <w:pStyle w:val="Tablesub-heading"/>
            </w:pPr>
            <w:r w:rsidRPr="00A732CC">
              <w:t>Strategic consideration</w:t>
            </w:r>
          </w:p>
        </w:tc>
        <w:tc>
          <w:tcPr>
            <w:tcW w:w="742" w:type="dxa"/>
            <w:shd w:val="clear" w:color="auto" w:fill="201547"/>
            <w:tcMar>
              <w:top w:w="85" w:type="dxa"/>
              <w:left w:w="85" w:type="dxa"/>
              <w:bottom w:w="80" w:type="dxa"/>
              <w:right w:w="57" w:type="dxa"/>
            </w:tcMar>
          </w:tcPr>
          <w:p w14:paraId="104E14C9" w14:textId="77777777" w:rsidR="00EB6017" w:rsidRPr="007778E7" w:rsidRDefault="00EB6017" w:rsidP="00456062">
            <w:pPr>
              <w:pStyle w:val="Tablesub-heading"/>
            </w:pPr>
            <w:r w:rsidRPr="007778E7">
              <w:t>Yes</w:t>
            </w:r>
          </w:p>
        </w:tc>
        <w:tc>
          <w:tcPr>
            <w:tcW w:w="742" w:type="dxa"/>
            <w:shd w:val="clear" w:color="auto" w:fill="201547"/>
            <w:tcMar>
              <w:top w:w="85" w:type="dxa"/>
              <w:left w:w="85" w:type="dxa"/>
              <w:bottom w:w="80" w:type="dxa"/>
              <w:right w:w="57" w:type="dxa"/>
            </w:tcMar>
          </w:tcPr>
          <w:p w14:paraId="1E80123A" w14:textId="77777777" w:rsidR="00EB6017" w:rsidRPr="007778E7" w:rsidRDefault="00EB6017" w:rsidP="00456062">
            <w:pPr>
              <w:pStyle w:val="Tablesub-heading"/>
            </w:pPr>
            <w:r w:rsidRPr="007778E7">
              <w:t>No</w:t>
            </w:r>
          </w:p>
        </w:tc>
        <w:tc>
          <w:tcPr>
            <w:tcW w:w="742" w:type="dxa"/>
            <w:shd w:val="clear" w:color="auto" w:fill="201547"/>
            <w:tcMar>
              <w:top w:w="85" w:type="dxa"/>
              <w:left w:w="85" w:type="dxa"/>
              <w:bottom w:w="80" w:type="dxa"/>
              <w:right w:w="57" w:type="dxa"/>
            </w:tcMar>
          </w:tcPr>
          <w:p w14:paraId="3247FF2E" w14:textId="77777777" w:rsidR="00EB6017" w:rsidRPr="007778E7" w:rsidRDefault="00EB6017" w:rsidP="00456062">
            <w:pPr>
              <w:pStyle w:val="Tablesub-heading"/>
            </w:pPr>
            <w:r w:rsidRPr="007778E7">
              <w:t>N/A</w:t>
            </w:r>
          </w:p>
        </w:tc>
        <w:tc>
          <w:tcPr>
            <w:tcW w:w="2310" w:type="dxa"/>
            <w:shd w:val="clear" w:color="auto" w:fill="201547"/>
            <w:tcMar>
              <w:top w:w="85" w:type="dxa"/>
              <w:left w:w="85" w:type="dxa"/>
              <w:bottom w:w="80" w:type="dxa"/>
              <w:right w:w="57" w:type="dxa"/>
            </w:tcMar>
          </w:tcPr>
          <w:p w14:paraId="0F1565D3" w14:textId="77777777" w:rsidR="00EB6017" w:rsidRPr="00A732CC" w:rsidRDefault="00EB6017" w:rsidP="00A732CC">
            <w:pPr>
              <w:pStyle w:val="Tablesub-heading"/>
            </w:pPr>
            <w:r w:rsidRPr="00A732CC">
              <w:t>Comment</w:t>
            </w:r>
          </w:p>
        </w:tc>
      </w:tr>
      <w:tr w:rsidR="00EB6017" w:rsidRPr="008D32E9" w14:paraId="5E8040A6" w14:textId="77777777" w:rsidTr="00606896">
        <w:trPr>
          <w:trHeight w:val="60"/>
        </w:trPr>
        <w:tc>
          <w:tcPr>
            <w:tcW w:w="1511" w:type="dxa"/>
            <w:vMerge w:val="restart"/>
            <w:shd w:val="clear" w:color="auto" w:fill="auto"/>
            <w:tcMar>
              <w:top w:w="85" w:type="dxa"/>
              <w:left w:w="85" w:type="dxa"/>
              <w:right w:w="57" w:type="dxa"/>
            </w:tcMar>
          </w:tcPr>
          <w:p w14:paraId="0D83D15A" w14:textId="77777777" w:rsidR="00EB6017" w:rsidRPr="00D26351" w:rsidRDefault="00EB6017" w:rsidP="00D26351">
            <w:pPr>
              <w:pStyle w:val="Tabletext"/>
              <w:rPr>
                <w:b/>
                <w:bCs w:val="0"/>
              </w:rPr>
            </w:pPr>
            <w:r w:rsidRPr="00D26351">
              <w:rPr>
                <w:b/>
                <w:bCs w:val="0"/>
              </w:rPr>
              <w:t>Why is an amendment required?</w:t>
            </w:r>
          </w:p>
        </w:tc>
        <w:tc>
          <w:tcPr>
            <w:tcW w:w="4025" w:type="dxa"/>
            <w:tcBorders>
              <w:bottom w:val="nil"/>
            </w:tcBorders>
            <w:shd w:val="clear" w:color="auto" w:fill="auto"/>
            <w:tcMar>
              <w:top w:w="85" w:type="dxa"/>
              <w:left w:w="85" w:type="dxa"/>
              <w:bottom w:w="113" w:type="dxa"/>
              <w:right w:w="57" w:type="dxa"/>
            </w:tcMar>
          </w:tcPr>
          <w:p w14:paraId="150326EA" w14:textId="77777777" w:rsidR="00EB6017" w:rsidRPr="00C8042D" w:rsidRDefault="00EB6017" w:rsidP="003B49E9">
            <w:pPr>
              <w:pStyle w:val="Tabletextbullet"/>
            </w:pPr>
            <w:r w:rsidRPr="00C8042D">
              <w:t xml:space="preserve">What does the amendment intend to do and what is its desired outcome? </w:t>
            </w:r>
          </w:p>
        </w:tc>
        <w:tc>
          <w:tcPr>
            <w:tcW w:w="742" w:type="dxa"/>
            <w:tcBorders>
              <w:bottom w:val="nil"/>
            </w:tcBorders>
            <w:shd w:val="clear" w:color="auto" w:fill="auto"/>
            <w:tcMar>
              <w:top w:w="85" w:type="dxa"/>
              <w:left w:w="85" w:type="dxa"/>
              <w:bottom w:w="80" w:type="dxa"/>
              <w:right w:w="57" w:type="dxa"/>
            </w:tcMar>
          </w:tcPr>
          <w:p w14:paraId="34F8A1D8" w14:textId="0ED525A5" w:rsidR="00EB6017" w:rsidRPr="007778E7" w:rsidRDefault="0016074B" w:rsidP="00456062">
            <w:pPr>
              <w:pStyle w:val="Tabletextbold"/>
              <w:spacing w:before="40" w:after="40"/>
              <w:jc w:val="center"/>
              <w:rPr>
                <w:color w:val="201547"/>
                <w:sz w:val="28"/>
                <w:szCs w:val="28"/>
              </w:rPr>
            </w:pPr>
            <w:r>
              <w:rPr>
                <w:color w:val="201547"/>
                <w:sz w:val="28"/>
                <w:szCs w:val="28"/>
              </w:rPr>
              <w:t>X</w:t>
            </w:r>
          </w:p>
        </w:tc>
        <w:tc>
          <w:tcPr>
            <w:tcW w:w="742" w:type="dxa"/>
            <w:tcBorders>
              <w:bottom w:val="nil"/>
            </w:tcBorders>
            <w:shd w:val="clear" w:color="auto" w:fill="auto"/>
            <w:tcMar>
              <w:top w:w="85" w:type="dxa"/>
              <w:left w:w="85" w:type="dxa"/>
              <w:bottom w:w="80" w:type="dxa"/>
              <w:right w:w="57" w:type="dxa"/>
            </w:tcMar>
          </w:tcPr>
          <w:p w14:paraId="4165B635"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bottom w:val="nil"/>
            </w:tcBorders>
            <w:shd w:val="clear" w:color="auto" w:fill="auto"/>
            <w:tcMar>
              <w:top w:w="85" w:type="dxa"/>
              <w:left w:w="85" w:type="dxa"/>
              <w:bottom w:w="80" w:type="dxa"/>
              <w:right w:w="57" w:type="dxa"/>
            </w:tcMar>
          </w:tcPr>
          <w:p w14:paraId="760BE7D1"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bottom w:val="nil"/>
            </w:tcBorders>
            <w:shd w:val="clear" w:color="auto" w:fill="auto"/>
            <w:tcMar>
              <w:top w:w="85" w:type="dxa"/>
              <w:left w:w="85" w:type="dxa"/>
              <w:bottom w:w="80" w:type="dxa"/>
              <w:right w:w="57" w:type="dxa"/>
            </w:tcMar>
          </w:tcPr>
          <w:p w14:paraId="41C93197" w14:textId="13D30B5F" w:rsidR="00EB6017" w:rsidRPr="0016074B" w:rsidRDefault="0016074B" w:rsidP="00765993">
            <w:pPr>
              <w:pStyle w:val="Tabletextbold"/>
              <w:spacing w:after="0"/>
              <w:rPr>
                <w:b w:val="0"/>
                <w:bCs/>
                <w:sz w:val="16"/>
                <w:szCs w:val="16"/>
              </w:rPr>
            </w:pPr>
            <w:r w:rsidRPr="0016074B">
              <w:rPr>
                <w:b w:val="0"/>
                <w:bCs/>
                <w:sz w:val="16"/>
                <w:szCs w:val="16"/>
              </w:rPr>
              <w:t>The amendment</w:t>
            </w:r>
            <w:r>
              <w:rPr>
                <w:b w:val="0"/>
                <w:bCs/>
                <w:sz w:val="16"/>
                <w:szCs w:val="16"/>
              </w:rPr>
              <w:t xml:space="preserve"> intends to </w:t>
            </w:r>
            <w:r w:rsidR="00C92702">
              <w:rPr>
                <w:b w:val="0"/>
                <w:bCs/>
                <w:sz w:val="16"/>
                <w:szCs w:val="16"/>
              </w:rPr>
              <w:t xml:space="preserve">correct planning scheme anomalies </w:t>
            </w:r>
            <w:r w:rsidR="00060F8C">
              <w:rPr>
                <w:b w:val="0"/>
                <w:bCs/>
                <w:sz w:val="16"/>
                <w:szCs w:val="16"/>
              </w:rPr>
              <w:t>over</w:t>
            </w:r>
            <w:r>
              <w:rPr>
                <w:b w:val="0"/>
                <w:bCs/>
                <w:sz w:val="16"/>
                <w:szCs w:val="16"/>
              </w:rPr>
              <w:t xml:space="preserve"> Barwon Water </w:t>
            </w:r>
            <w:r w:rsidR="00060F8C">
              <w:rPr>
                <w:b w:val="0"/>
                <w:bCs/>
                <w:sz w:val="16"/>
                <w:szCs w:val="16"/>
              </w:rPr>
              <w:t>landholdings to ensure the planning controls reflect the use of the land.</w:t>
            </w:r>
          </w:p>
        </w:tc>
      </w:tr>
      <w:tr w:rsidR="00EB6017" w:rsidRPr="008D32E9" w14:paraId="0278357B" w14:textId="77777777" w:rsidTr="00606896">
        <w:trPr>
          <w:trHeight w:val="60"/>
        </w:trPr>
        <w:tc>
          <w:tcPr>
            <w:tcW w:w="1511" w:type="dxa"/>
            <w:vMerge/>
            <w:shd w:val="clear" w:color="auto" w:fill="auto"/>
            <w:tcMar>
              <w:top w:w="85" w:type="dxa"/>
              <w:left w:w="85" w:type="dxa"/>
              <w:right w:w="57" w:type="dxa"/>
            </w:tcMar>
          </w:tcPr>
          <w:p w14:paraId="793D157D" w14:textId="77777777" w:rsidR="00EB6017" w:rsidRPr="000D6DC8" w:rsidRDefault="00EB6017" w:rsidP="00D26351">
            <w:pPr>
              <w:pStyle w:val="Tabletext"/>
            </w:pPr>
          </w:p>
        </w:tc>
        <w:tc>
          <w:tcPr>
            <w:tcW w:w="4025" w:type="dxa"/>
            <w:tcBorders>
              <w:top w:val="nil"/>
              <w:bottom w:val="nil"/>
            </w:tcBorders>
            <w:shd w:val="clear" w:color="auto" w:fill="auto"/>
            <w:tcMar>
              <w:top w:w="85" w:type="dxa"/>
              <w:left w:w="85" w:type="dxa"/>
              <w:bottom w:w="113" w:type="dxa"/>
              <w:right w:w="57" w:type="dxa"/>
            </w:tcMar>
          </w:tcPr>
          <w:p w14:paraId="376E5FE9" w14:textId="77777777" w:rsidR="00EB6017" w:rsidRPr="001F2F2D" w:rsidRDefault="00EB6017" w:rsidP="003B49E9">
            <w:pPr>
              <w:pStyle w:val="Tabletextbullet"/>
            </w:pPr>
            <w:r w:rsidRPr="00190B80">
              <w:t xml:space="preserve">How does it intend to do it? </w:t>
            </w:r>
          </w:p>
        </w:tc>
        <w:tc>
          <w:tcPr>
            <w:tcW w:w="742" w:type="dxa"/>
            <w:tcBorders>
              <w:top w:val="nil"/>
              <w:bottom w:val="nil"/>
            </w:tcBorders>
            <w:shd w:val="clear" w:color="auto" w:fill="auto"/>
            <w:tcMar>
              <w:top w:w="85" w:type="dxa"/>
              <w:left w:w="85" w:type="dxa"/>
              <w:bottom w:w="80" w:type="dxa"/>
              <w:right w:w="57" w:type="dxa"/>
            </w:tcMar>
          </w:tcPr>
          <w:p w14:paraId="20623F18" w14:textId="245A6BDA" w:rsidR="00EB6017" w:rsidRPr="007778E7" w:rsidRDefault="0016074B" w:rsidP="00456062">
            <w:pPr>
              <w:pStyle w:val="Tabletextbold"/>
              <w:spacing w:before="40" w:after="40"/>
              <w:jc w:val="center"/>
              <w:rPr>
                <w:color w:val="201547"/>
                <w:sz w:val="28"/>
                <w:szCs w:val="28"/>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741B4033"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547AE57A"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09C26A64" w14:textId="226804DE" w:rsidR="00EB6017" w:rsidRPr="0016074B" w:rsidRDefault="00060F8C" w:rsidP="00765993">
            <w:pPr>
              <w:pStyle w:val="Tabletextbold"/>
              <w:spacing w:after="0"/>
              <w:rPr>
                <w:b w:val="0"/>
                <w:bCs/>
                <w:sz w:val="16"/>
                <w:szCs w:val="16"/>
              </w:rPr>
            </w:pPr>
            <w:r w:rsidRPr="0016074B">
              <w:rPr>
                <w:b w:val="0"/>
                <w:bCs/>
                <w:sz w:val="16"/>
                <w:szCs w:val="16"/>
              </w:rPr>
              <w:t>The amendment</w:t>
            </w:r>
            <w:r>
              <w:rPr>
                <w:b w:val="0"/>
                <w:bCs/>
                <w:sz w:val="16"/>
                <w:szCs w:val="16"/>
              </w:rPr>
              <w:t xml:space="preserve"> intends to correct planning scheme anomalies in the Colac-Otway, Golden Plains, Greater Geelong, Queenscliffe and Surf Coast planning schemes to include the identified Barwon Water assets in a Public Use Zone 1 which was developed for utility providers (such as Barwon Water) and to delete a redundant Public Acquisition Overlay 7 from land at 762-764 Banks Road, Ocean Grove.</w:t>
            </w:r>
          </w:p>
        </w:tc>
      </w:tr>
      <w:tr w:rsidR="00EB6017" w:rsidRPr="008D32E9" w14:paraId="5B0D34D1" w14:textId="77777777" w:rsidTr="00606896">
        <w:trPr>
          <w:trHeight w:val="60"/>
        </w:trPr>
        <w:tc>
          <w:tcPr>
            <w:tcW w:w="1511" w:type="dxa"/>
            <w:vMerge/>
            <w:shd w:val="clear" w:color="auto" w:fill="auto"/>
            <w:tcMar>
              <w:top w:w="85" w:type="dxa"/>
              <w:left w:w="85" w:type="dxa"/>
              <w:right w:w="57" w:type="dxa"/>
            </w:tcMar>
          </w:tcPr>
          <w:p w14:paraId="58A8572B" w14:textId="77777777" w:rsidR="00EB6017" w:rsidRPr="000D6DC8" w:rsidRDefault="00EB6017" w:rsidP="00D26351">
            <w:pPr>
              <w:pStyle w:val="Tabletext"/>
            </w:pPr>
          </w:p>
        </w:tc>
        <w:tc>
          <w:tcPr>
            <w:tcW w:w="4025" w:type="dxa"/>
            <w:tcBorders>
              <w:top w:val="nil"/>
              <w:bottom w:val="nil"/>
            </w:tcBorders>
            <w:shd w:val="clear" w:color="auto" w:fill="auto"/>
            <w:tcMar>
              <w:top w:w="85" w:type="dxa"/>
              <w:left w:w="85" w:type="dxa"/>
              <w:bottom w:w="113" w:type="dxa"/>
              <w:right w:w="57" w:type="dxa"/>
            </w:tcMar>
          </w:tcPr>
          <w:p w14:paraId="4D250243" w14:textId="77777777" w:rsidR="00EB6017" w:rsidRPr="001F2F2D" w:rsidRDefault="00EB6017" w:rsidP="003B49E9">
            <w:pPr>
              <w:pStyle w:val="Tabletextbullet"/>
            </w:pPr>
            <w:r w:rsidRPr="00190B80">
              <w:t>Is it supported by or is it a result of any strategic study or report?</w:t>
            </w:r>
          </w:p>
        </w:tc>
        <w:tc>
          <w:tcPr>
            <w:tcW w:w="742" w:type="dxa"/>
            <w:tcBorders>
              <w:top w:val="nil"/>
              <w:bottom w:val="nil"/>
            </w:tcBorders>
            <w:shd w:val="clear" w:color="auto" w:fill="auto"/>
            <w:tcMar>
              <w:top w:w="85" w:type="dxa"/>
              <w:left w:w="85" w:type="dxa"/>
              <w:bottom w:w="80" w:type="dxa"/>
              <w:right w:w="57" w:type="dxa"/>
            </w:tcMar>
          </w:tcPr>
          <w:p w14:paraId="1FD49590" w14:textId="5C2D4C22" w:rsidR="00EB6017" w:rsidRPr="007778E7" w:rsidRDefault="0016074B" w:rsidP="00456062">
            <w:pPr>
              <w:pStyle w:val="Tabletextbold"/>
              <w:spacing w:before="40" w:after="40"/>
              <w:jc w:val="center"/>
              <w:rPr>
                <w:color w:val="201547"/>
                <w:sz w:val="28"/>
                <w:szCs w:val="28"/>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397A8B42"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2D3D2391"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1D8A3B2F" w14:textId="3C3ECAE6" w:rsidR="00EB6017" w:rsidRPr="0016074B" w:rsidRDefault="0016074B" w:rsidP="00765993">
            <w:pPr>
              <w:pStyle w:val="Tabletextbold"/>
              <w:spacing w:after="0"/>
              <w:rPr>
                <w:b w:val="0"/>
                <w:bCs/>
                <w:sz w:val="16"/>
                <w:szCs w:val="16"/>
              </w:rPr>
            </w:pPr>
            <w:r>
              <w:rPr>
                <w:b w:val="0"/>
                <w:bCs/>
                <w:sz w:val="16"/>
                <w:szCs w:val="16"/>
              </w:rPr>
              <w:t xml:space="preserve">Planning Practice Note 2: provides guidance about the use of public use zones </w:t>
            </w:r>
          </w:p>
        </w:tc>
      </w:tr>
      <w:tr w:rsidR="00EB6017" w:rsidRPr="008D32E9" w14:paraId="2F86D263" w14:textId="77777777" w:rsidTr="00606896">
        <w:trPr>
          <w:trHeight w:val="60"/>
        </w:trPr>
        <w:tc>
          <w:tcPr>
            <w:tcW w:w="1511" w:type="dxa"/>
            <w:vMerge/>
            <w:shd w:val="clear" w:color="auto" w:fill="auto"/>
            <w:tcMar>
              <w:top w:w="85" w:type="dxa"/>
              <w:left w:w="85" w:type="dxa"/>
              <w:right w:w="57" w:type="dxa"/>
            </w:tcMar>
          </w:tcPr>
          <w:p w14:paraId="24B01F5A" w14:textId="77777777" w:rsidR="00EB6017" w:rsidRPr="000D6DC8" w:rsidRDefault="00EB6017" w:rsidP="00D26351">
            <w:pPr>
              <w:pStyle w:val="Tabletext"/>
            </w:pPr>
          </w:p>
        </w:tc>
        <w:tc>
          <w:tcPr>
            <w:tcW w:w="4025" w:type="dxa"/>
            <w:tcBorders>
              <w:top w:val="nil"/>
              <w:bottom w:val="nil"/>
            </w:tcBorders>
            <w:shd w:val="clear" w:color="auto" w:fill="auto"/>
            <w:tcMar>
              <w:top w:w="85" w:type="dxa"/>
              <w:left w:w="85" w:type="dxa"/>
              <w:bottom w:w="113" w:type="dxa"/>
              <w:right w:w="57" w:type="dxa"/>
            </w:tcMar>
          </w:tcPr>
          <w:p w14:paraId="13AF88FA" w14:textId="77777777" w:rsidR="00EB6017" w:rsidRPr="001F2F2D" w:rsidRDefault="00EB6017" w:rsidP="003B49E9">
            <w:pPr>
              <w:pStyle w:val="Tabletextbullet"/>
            </w:pPr>
            <w:r w:rsidRPr="00190B80">
              <w:t>Will the planning policy, provision or control result in the desired planning outcome?</w:t>
            </w:r>
          </w:p>
        </w:tc>
        <w:tc>
          <w:tcPr>
            <w:tcW w:w="742" w:type="dxa"/>
            <w:tcBorders>
              <w:top w:val="nil"/>
              <w:bottom w:val="nil"/>
            </w:tcBorders>
            <w:shd w:val="clear" w:color="auto" w:fill="auto"/>
            <w:tcMar>
              <w:top w:w="85" w:type="dxa"/>
              <w:left w:w="85" w:type="dxa"/>
              <w:bottom w:w="80" w:type="dxa"/>
              <w:right w:w="57" w:type="dxa"/>
            </w:tcMar>
          </w:tcPr>
          <w:p w14:paraId="5026AB06" w14:textId="0FE75303" w:rsidR="00EB6017" w:rsidRPr="007778E7" w:rsidRDefault="0016074B" w:rsidP="00456062">
            <w:pPr>
              <w:pStyle w:val="Tabletextbold"/>
              <w:spacing w:before="40" w:after="40"/>
              <w:jc w:val="center"/>
              <w:rPr>
                <w:color w:val="201547"/>
                <w:sz w:val="28"/>
                <w:szCs w:val="28"/>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767BD49A"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07980678"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6E3CDA12" w14:textId="4D2ABA21" w:rsidR="00EB6017" w:rsidRPr="0016074B" w:rsidRDefault="0016074B" w:rsidP="00765993">
            <w:pPr>
              <w:pStyle w:val="Tabletextbold"/>
              <w:spacing w:after="0"/>
              <w:rPr>
                <w:b w:val="0"/>
                <w:bCs/>
                <w:sz w:val="16"/>
                <w:szCs w:val="16"/>
              </w:rPr>
            </w:pPr>
            <w:r>
              <w:rPr>
                <w:b w:val="0"/>
                <w:bCs/>
                <w:sz w:val="16"/>
                <w:szCs w:val="16"/>
              </w:rPr>
              <w:t>The PUZ1 control over the land will result in a desired planning outcome to reflect the existing land use of the site.  Barwon Water does not intend to redevelop the identified parcels of land for any other use other than the existing public use</w:t>
            </w:r>
            <w:r w:rsidR="00060F8C">
              <w:rPr>
                <w:b w:val="0"/>
                <w:bCs/>
                <w:sz w:val="16"/>
                <w:szCs w:val="16"/>
              </w:rPr>
              <w:t>.  The amendment will also remove a redundant PAO7 over land which has now been acquired by Barwon Water.</w:t>
            </w:r>
          </w:p>
        </w:tc>
      </w:tr>
      <w:tr w:rsidR="00EB6017" w:rsidRPr="008D32E9" w14:paraId="4DC09524" w14:textId="77777777" w:rsidTr="00606896">
        <w:trPr>
          <w:trHeight w:val="60"/>
        </w:trPr>
        <w:tc>
          <w:tcPr>
            <w:tcW w:w="1511" w:type="dxa"/>
            <w:vMerge/>
            <w:shd w:val="clear" w:color="auto" w:fill="auto"/>
            <w:tcMar>
              <w:top w:w="85" w:type="dxa"/>
              <w:left w:w="85" w:type="dxa"/>
              <w:right w:w="57" w:type="dxa"/>
            </w:tcMar>
          </w:tcPr>
          <w:p w14:paraId="6241DE87" w14:textId="77777777" w:rsidR="00EB6017" w:rsidRPr="000D6DC8" w:rsidRDefault="00EB6017" w:rsidP="00D26351">
            <w:pPr>
              <w:pStyle w:val="Tabletext"/>
            </w:pPr>
          </w:p>
        </w:tc>
        <w:tc>
          <w:tcPr>
            <w:tcW w:w="4025" w:type="dxa"/>
            <w:tcBorders>
              <w:top w:val="nil"/>
              <w:bottom w:val="nil"/>
            </w:tcBorders>
            <w:shd w:val="clear" w:color="auto" w:fill="auto"/>
            <w:tcMar>
              <w:top w:w="85" w:type="dxa"/>
              <w:left w:w="85" w:type="dxa"/>
              <w:bottom w:w="113" w:type="dxa"/>
              <w:right w:w="57" w:type="dxa"/>
            </w:tcMar>
          </w:tcPr>
          <w:p w14:paraId="1402D496" w14:textId="77777777" w:rsidR="00EB6017" w:rsidRPr="001F2F2D" w:rsidRDefault="00EB6017" w:rsidP="003B49E9">
            <w:pPr>
              <w:pStyle w:val="Tabletextbullet"/>
            </w:pPr>
            <w:r w:rsidRPr="00190B80">
              <w:t>Will the amendment have a net community benefit?</w:t>
            </w:r>
          </w:p>
        </w:tc>
        <w:tc>
          <w:tcPr>
            <w:tcW w:w="742" w:type="dxa"/>
            <w:tcBorders>
              <w:top w:val="nil"/>
              <w:bottom w:val="nil"/>
            </w:tcBorders>
            <w:shd w:val="clear" w:color="auto" w:fill="auto"/>
            <w:tcMar>
              <w:top w:w="85" w:type="dxa"/>
              <w:left w:w="85" w:type="dxa"/>
              <w:bottom w:w="80" w:type="dxa"/>
              <w:right w:w="57" w:type="dxa"/>
            </w:tcMar>
          </w:tcPr>
          <w:p w14:paraId="4BA2356A" w14:textId="53FBE2DA" w:rsidR="00EB6017" w:rsidRPr="007778E7" w:rsidRDefault="0016074B" w:rsidP="00456062">
            <w:pPr>
              <w:pStyle w:val="Tabletextbold"/>
              <w:spacing w:before="40" w:after="40"/>
              <w:jc w:val="center"/>
              <w:rPr>
                <w:color w:val="201547"/>
                <w:sz w:val="28"/>
                <w:szCs w:val="28"/>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28E802D1"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67C0E790"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6E805EC5" w14:textId="12812050" w:rsidR="00EB6017" w:rsidRPr="0016074B" w:rsidRDefault="0042109A" w:rsidP="00765993">
            <w:pPr>
              <w:pStyle w:val="Tabletextbold"/>
              <w:spacing w:after="0"/>
              <w:rPr>
                <w:b w:val="0"/>
                <w:bCs/>
                <w:sz w:val="16"/>
                <w:szCs w:val="16"/>
              </w:rPr>
            </w:pPr>
            <w:r>
              <w:rPr>
                <w:b w:val="0"/>
                <w:bCs/>
                <w:sz w:val="16"/>
                <w:szCs w:val="16"/>
              </w:rPr>
              <w:t>The amendment will reflect existing land uses and make it clear for anyone reviewing properties adjacent that there are utilities on the site to avoid any confusion.</w:t>
            </w:r>
          </w:p>
        </w:tc>
      </w:tr>
      <w:tr w:rsidR="00EB6017" w:rsidRPr="008D32E9" w14:paraId="0DD6D0F2" w14:textId="77777777" w:rsidTr="00606896">
        <w:trPr>
          <w:trHeight w:val="60"/>
        </w:trPr>
        <w:tc>
          <w:tcPr>
            <w:tcW w:w="1511" w:type="dxa"/>
            <w:vMerge/>
            <w:shd w:val="clear" w:color="auto" w:fill="auto"/>
            <w:tcMar>
              <w:top w:w="85" w:type="dxa"/>
              <w:left w:w="85" w:type="dxa"/>
              <w:right w:w="57" w:type="dxa"/>
            </w:tcMar>
          </w:tcPr>
          <w:p w14:paraId="70265D5E" w14:textId="77777777" w:rsidR="00EB6017" w:rsidRPr="000D6DC8" w:rsidRDefault="00EB6017" w:rsidP="00D26351">
            <w:pPr>
              <w:pStyle w:val="Tabletext"/>
            </w:pPr>
          </w:p>
        </w:tc>
        <w:tc>
          <w:tcPr>
            <w:tcW w:w="4025" w:type="dxa"/>
            <w:tcBorders>
              <w:top w:val="nil"/>
              <w:bottom w:val="nil"/>
            </w:tcBorders>
            <w:shd w:val="clear" w:color="auto" w:fill="auto"/>
            <w:tcMar>
              <w:top w:w="85" w:type="dxa"/>
              <w:left w:w="85" w:type="dxa"/>
              <w:bottom w:w="113" w:type="dxa"/>
              <w:right w:w="57" w:type="dxa"/>
            </w:tcMar>
          </w:tcPr>
          <w:p w14:paraId="0AD8D072" w14:textId="77777777" w:rsidR="00EB6017" w:rsidRPr="001F2F2D" w:rsidRDefault="00EB6017" w:rsidP="003B49E9">
            <w:pPr>
              <w:pStyle w:val="Tabletextbullet"/>
            </w:pPr>
            <w:r w:rsidRPr="00190B80">
              <w:t>Will the community benefit outweigh the cost of the new control?</w:t>
            </w:r>
          </w:p>
        </w:tc>
        <w:tc>
          <w:tcPr>
            <w:tcW w:w="742" w:type="dxa"/>
            <w:tcBorders>
              <w:top w:val="nil"/>
              <w:bottom w:val="nil"/>
            </w:tcBorders>
            <w:shd w:val="clear" w:color="auto" w:fill="auto"/>
            <w:tcMar>
              <w:top w:w="85" w:type="dxa"/>
              <w:left w:w="85" w:type="dxa"/>
              <w:bottom w:w="80" w:type="dxa"/>
              <w:right w:w="57" w:type="dxa"/>
            </w:tcMar>
          </w:tcPr>
          <w:p w14:paraId="3AC14B1B" w14:textId="3991A569" w:rsidR="00EB6017" w:rsidRPr="007778E7" w:rsidRDefault="0042109A" w:rsidP="00456062">
            <w:pPr>
              <w:pStyle w:val="Tabletextbold"/>
              <w:spacing w:before="40" w:after="40"/>
              <w:jc w:val="center"/>
              <w:rPr>
                <w:color w:val="201547"/>
                <w:sz w:val="28"/>
                <w:szCs w:val="28"/>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246B0C4C"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39C39002"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1E7872BF" w14:textId="432A2E9A" w:rsidR="00EB6017" w:rsidRPr="0016074B" w:rsidRDefault="0042109A" w:rsidP="00765993">
            <w:pPr>
              <w:pStyle w:val="Tabletextbold"/>
              <w:spacing w:after="0"/>
              <w:rPr>
                <w:b w:val="0"/>
                <w:bCs/>
                <w:sz w:val="16"/>
                <w:szCs w:val="16"/>
              </w:rPr>
            </w:pPr>
            <w:r>
              <w:rPr>
                <w:b w:val="0"/>
                <w:bCs/>
                <w:sz w:val="16"/>
                <w:szCs w:val="16"/>
              </w:rPr>
              <w:t>Barwon Water is preparing the amendment to reduce the cost on the local Council and to protect their assets for the longer term.</w:t>
            </w:r>
          </w:p>
        </w:tc>
      </w:tr>
      <w:tr w:rsidR="00EB6017" w:rsidRPr="008D32E9" w14:paraId="28BEE5EE" w14:textId="77777777" w:rsidTr="00606896">
        <w:trPr>
          <w:trHeight w:val="60"/>
        </w:trPr>
        <w:tc>
          <w:tcPr>
            <w:tcW w:w="1511" w:type="dxa"/>
            <w:vMerge/>
            <w:shd w:val="clear" w:color="auto" w:fill="auto"/>
            <w:tcMar>
              <w:top w:w="85" w:type="dxa"/>
              <w:left w:w="85" w:type="dxa"/>
              <w:right w:w="57" w:type="dxa"/>
            </w:tcMar>
          </w:tcPr>
          <w:p w14:paraId="051A994D" w14:textId="77777777" w:rsidR="00EB6017" w:rsidRPr="000D6DC8" w:rsidRDefault="00EB6017" w:rsidP="00D26351">
            <w:pPr>
              <w:pStyle w:val="Tabletext"/>
            </w:pPr>
          </w:p>
        </w:tc>
        <w:tc>
          <w:tcPr>
            <w:tcW w:w="4025" w:type="dxa"/>
            <w:tcBorders>
              <w:top w:val="nil"/>
              <w:bottom w:val="nil"/>
            </w:tcBorders>
            <w:shd w:val="clear" w:color="auto" w:fill="auto"/>
            <w:tcMar>
              <w:top w:w="85" w:type="dxa"/>
              <w:left w:w="85" w:type="dxa"/>
              <w:bottom w:w="113" w:type="dxa"/>
              <w:right w:w="57" w:type="dxa"/>
            </w:tcMar>
          </w:tcPr>
          <w:p w14:paraId="6877DA17" w14:textId="77777777" w:rsidR="00EB6017" w:rsidRPr="001F2F2D" w:rsidRDefault="00EB6017" w:rsidP="003B49E9">
            <w:pPr>
              <w:pStyle w:val="Tabletextbullet"/>
            </w:pPr>
            <w:r w:rsidRPr="00190B80">
              <w:t xml:space="preserve">Does the amendment repeat provisions already in the planning scheme? </w:t>
            </w:r>
          </w:p>
        </w:tc>
        <w:tc>
          <w:tcPr>
            <w:tcW w:w="742" w:type="dxa"/>
            <w:tcBorders>
              <w:top w:val="nil"/>
              <w:bottom w:val="nil"/>
            </w:tcBorders>
            <w:shd w:val="clear" w:color="auto" w:fill="auto"/>
            <w:tcMar>
              <w:top w:w="85" w:type="dxa"/>
              <w:left w:w="85" w:type="dxa"/>
              <w:bottom w:w="80" w:type="dxa"/>
              <w:right w:w="57" w:type="dxa"/>
            </w:tcMar>
          </w:tcPr>
          <w:p w14:paraId="58F68A42"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0522E105" w14:textId="7FE45765" w:rsidR="00EB6017" w:rsidRPr="007778E7" w:rsidRDefault="0042109A" w:rsidP="00456062">
            <w:pPr>
              <w:pStyle w:val="Tabletextbold"/>
              <w:spacing w:before="40" w:after="40"/>
              <w:jc w:val="center"/>
              <w:rPr>
                <w:color w:val="201547"/>
                <w:sz w:val="28"/>
                <w:szCs w:val="28"/>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261F2488"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13C9333A" w14:textId="7F8AEEF5" w:rsidR="00EB6017" w:rsidRPr="0016074B" w:rsidRDefault="0042109A" w:rsidP="00765993">
            <w:pPr>
              <w:pStyle w:val="Tabletextbold"/>
              <w:spacing w:after="0"/>
              <w:rPr>
                <w:b w:val="0"/>
                <w:bCs/>
                <w:sz w:val="16"/>
                <w:szCs w:val="16"/>
              </w:rPr>
            </w:pPr>
            <w:r>
              <w:rPr>
                <w:b w:val="0"/>
                <w:bCs/>
                <w:sz w:val="16"/>
                <w:szCs w:val="16"/>
              </w:rPr>
              <w:t>The PUZ1 reflect the public use of the land which has been developed on each of the properties.</w:t>
            </w:r>
          </w:p>
        </w:tc>
      </w:tr>
      <w:tr w:rsidR="00EB6017" w:rsidRPr="008D32E9" w14:paraId="53FE5ADC" w14:textId="77777777" w:rsidTr="00606896">
        <w:trPr>
          <w:trHeight w:val="60"/>
        </w:trPr>
        <w:tc>
          <w:tcPr>
            <w:tcW w:w="1511" w:type="dxa"/>
            <w:vMerge/>
            <w:shd w:val="clear" w:color="auto" w:fill="auto"/>
            <w:tcMar>
              <w:top w:w="85" w:type="dxa"/>
              <w:left w:w="85" w:type="dxa"/>
              <w:right w:w="57" w:type="dxa"/>
            </w:tcMar>
          </w:tcPr>
          <w:p w14:paraId="3E87953B" w14:textId="77777777" w:rsidR="00EB6017" w:rsidRPr="000D6DC8" w:rsidRDefault="00EB6017" w:rsidP="00D26351">
            <w:pPr>
              <w:pStyle w:val="Tabletext"/>
            </w:pPr>
          </w:p>
        </w:tc>
        <w:tc>
          <w:tcPr>
            <w:tcW w:w="4025" w:type="dxa"/>
            <w:tcBorders>
              <w:top w:val="nil"/>
              <w:bottom w:val="nil"/>
            </w:tcBorders>
            <w:shd w:val="clear" w:color="auto" w:fill="auto"/>
            <w:tcMar>
              <w:top w:w="85" w:type="dxa"/>
              <w:left w:w="85" w:type="dxa"/>
              <w:bottom w:w="113" w:type="dxa"/>
              <w:right w:w="57" w:type="dxa"/>
            </w:tcMar>
          </w:tcPr>
          <w:p w14:paraId="7274D3FE" w14:textId="77777777" w:rsidR="00EB6017" w:rsidRPr="001F2F2D" w:rsidRDefault="00EB6017" w:rsidP="003B49E9">
            <w:pPr>
              <w:pStyle w:val="Tabletextbullet"/>
            </w:pPr>
            <w:r w:rsidRPr="00190B80">
              <w:t>Is the planning scheme the most appropriate means of controlling the issue or can other existing regulatory or process mechanisms deal with the issue?</w:t>
            </w:r>
          </w:p>
        </w:tc>
        <w:tc>
          <w:tcPr>
            <w:tcW w:w="742" w:type="dxa"/>
            <w:tcBorders>
              <w:top w:val="nil"/>
              <w:bottom w:val="nil"/>
            </w:tcBorders>
            <w:shd w:val="clear" w:color="auto" w:fill="auto"/>
            <w:tcMar>
              <w:top w:w="85" w:type="dxa"/>
              <w:left w:w="85" w:type="dxa"/>
              <w:bottom w:w="80" w:type="dxa"/>
              <w:right w:w="57" w:type="dxa"/>
            </w:tcMar>
          </w:tcPr>
          <w:p w14:paraId="06F5B621" w14:textId="2427A6DE" w:rsidR="00EB6017" w:rsidRPr="007778E7" w:rsidRDefault="0042109A" w:rsidP="00456062">
            <w:pPr>
              <w:pStyle w:val="Tabletextbold"/>
              <w:spacing w:before="40" w:after="40"/>
              <w:jc w:val="center"/>
              <w:rPr>
                <w:color w:val="201547"/>
                <w:sz w:val="28"/>
                <w:szCs w:val="28"/>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1B58D766"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3A4C1B81"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14C7E73A" w14:textId="743CDBD5" w:rsidR="00EB6017" w:rsidRPr="0016074B" w:rsidRDefault="0042109A" w:rsidP="00765993">
            <w:pPr>
              <w:pStyle w:val="Tabletextbold"/>
              <w:spacing w:after="0"/>
              <w:rPr>
                <w:b w:val="0"/>
                <w:bCs/>
                <w:sz w:val="16"/>
                <w:szCs w:val="16"/>
              </w:rPr>
            </w:pPr>
            <w:r>
              <w:rPr>
                <w:b w:val="0"/>
                <w:bCs/>
                <w:sz w:val="16"/>
                <w:szCs w:val="16"/>
              </w:rPr>
              <w:t>The planning scheme controls the use and development of the identified parcels of land.  Including the parcels in the PUZ1 is the most appropriate means of controlling the site.</w:t>
            </w:r>
            <w:r w:rsidR="001F3A45">
              <w:rPr>
                <w:b w:val="0"/>
                <w:bCs/>
                <w:sz w:val="16"/>
                <w:szCs w:val="16"/>
              </w:rPr>
              <w:t xml:space="preserve">  Further the deletion of the PAO7 from the Barwon Water land in Banks Road, Ocean </w:t>
            </w:r>
            <w:r w:rsidR="001F3A45">
              <w:rPr>
                <w:b w:val="0"/>
                <w:bCs/>
                <w:sz w:val="16"/>
                <w:szCs w:val="16"/>
              </w:rPr>
              <w:lastRenderedPageBreak/>
              <w:t>Grove is the most appropriate planning process given the land has now been acquired by Barwon Water.</w:t>
            </w:r>
          </w:p>
        </w:tc>
      </w:tr>
      <w:tr w:rsidR="00EB6017" w:rsidRPr="008D32E9" w14:paraId="3097E748" w14:textId="77777777" w:rsidTr="00606896">
        <w:trPr>
          <w:trHeight w:val="60"/>
        </w:trPr>
        <w:tc>
          <w:tcPr>
            <w:tcW w:w="1511" w:type="dxa"/>
            <w:vMerge/>
            <w:shd w:val="clear" w:color="auto" w:fill="auto"/>
            <w:tcMar>
              <w:top w:w="85" w:type="dxa"/>
              <w:left w:w="85" w:type="dxa"/>
              <w:right w:w="57" w:type="dxa"/>
            </w:tcMar>
          </w:tcPr>
          <w:p w14:paraId="5FF08C00" w14:textId="77777777" w:rsidR="00EB6017" w:rsidRPr="000D6DC8" w:rsidRDefault="00EB6017" w:rsidP="00D26351">
            <w:pPr>
              <w:pStyle w:val="Tabletext"/>
            </w:pPr>
          </w:p>
        </w:tc>
        <w:tc>
          <w:tcPr>
            <w:tcW w:w="4025" w:type="dxa"/>
            <w:tcBorders>
              <w:top w:val="nil"/>
              <w:bottom w:val="single" w:sz="4" w:space="0" w:color="201547"/>
            </w:tcBorders>
            <w:shd w:val="clear" w:color="auto" w:fill="auto"/>
            <w:tcMar>
              <w:top w:w="85" w:type="dxa"/>
              <w:left w:w="85" w:type="dxa"/>
              <w:bottom w:w="113" w:type="dxa"/>
              <w:right w:w="57" w:type="dxa"/>
            </w:tcMar>
          </w:tcPr>
          <w:p w14:paraId="2A37D34A" w14:textId="77777777" w:rsidR="00EB6017" w:rsidRPr="001F2F2D" w:rsidRDefault="00EB6017" w:rsidP="003B49E9">
            <w:pPr>
              <w:pStyle w:val="Tabletextbullet"/>
            </w:pPr>
            <w:r w:rsidRPr="00190B80">
              <w:t>Is the matter already dealt with under other regulations?</w:t>
            </w:r>
          </w:p>
        </w:tc>
        <w:tc>
          <w:tcPr>
            <w:tcW w:w="742" w:type="dxa"/>
            <w:tcBorders>
              <w:top w:val="nil"/>
              <w:bottom w:val="single" w:sz="4" w:space="0" w:color="201547"/>
            </w:tcBorders>
            <w:shd w:val="clear" w:color="auto" w:fill="auto"/>
            <w:tcMar>
              <w:top w:w="85" w:type="dxa"/>
              <w:left w:w="85" w:type="dxa"/>
              <w:bottom w:w="80" w:type="dxa"/>
              <w:right w:w="57" w:type="dxa"/>
            </w:tcMar>
          </w:tcPr>
          <w:p w14:paraId="3AB177F4"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45539CB7" w14:textId="5DC293E5" w:rsidR="00EB6017" w:rsidRPr="007778E7" w:rsidRDefault="0042109A" w:rsidP="00456062">
            <w:pPr>
              <w:pStyle w:val="Tabletextbold"/>
              <w:spacing w:before="40" w:after="40"/>
              <w:jc w:val="center"/>
              <w:rPr>
                <w:color w:val="201547"/>
                <w:sz w:val="28"/>
                <w:szCs w:val="28"/>
              </w:rPr>
            </w:pPr>
            <w:r>
              <w:rPr>
                <w:color w:val="201547"/>
                <w:sz w:val="28"/>
                <w:szCs w:val="28"/>
              </w:rPr>
              <w:t>X</w:t>
            </w:r>
          </w:p>
        </w:tc>
        <w:tc>
          <w:tcPr>
            <w:tcW w:w="742" w:type="dxa"/>
            <w:tcBorders>
              <w:top w:val="nil"/>
              <w:bottom w:val="single" w:sz="4" w:space="0" w:color="201547"/>
            </w:tcBorders>
            <w:shd w:val="clear" w:color="auto" w:fill="auto"/>
            <w:tcMar>
              <w:top w:w="85" w:type="dxa"/>
              <w:left w:w="85" w:type="dxa"/>
              <w:bottom w:w="80" w:type="dxa"/>
              <w:right w:w="57" w:type="dxa"/>
            </w:tcMar>
          </w:tcPr>
          <w:p w14:paraId="33AFE07D" w14:textId="77777777" w:rsidR="00EB6017" w:rsidRPr="007778E7" w:rsidRDefault="00EB6017" w:rsidP="00456062">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single" w:sz="4" w:space="0" w:color="201547"/>
            </w:tcBorders>
            <w:shd w:val="clear" w:color="auto" w:fill="auto"/>
            <w:tcMar>
              <w:top w:w="85" w:type="dxa"/>
              <w:left w:w="85" w:type="dxa"/>
              <w:bottom w:w="80" w:type="dxa"/>
              <w:right w:w="57" w:type="dxa"/>
            </w:tcMar>
          </w:tcPr>
          <w:p w14:paraId="7D43E43D" w14:textId="1E00ECDA" w:rsidR="00EB6017" w:rsidRPr="0016074B" w:rsidRDefault="0042109A" w:rsidP="00765993">
            <w:pPr>
              <w:pStyle w:val="Tabletextbold"/>
              <w:spacing w:after="0"/>
              <w:rPr>
                <w:b w:val="0"/>
                <w:bCs/>
                <w:sz w:val="16"/>
                <w:szCs w:val="16"/>
              </w:rPr>
            </w:pPr>
            <w:r>
              <w:rPr>
                <w:b w:val="0"/>
                <w:bCs/>
                <w:sz w:val="16"/>
                <w:szCs w:val="16"/>
              </w:rPr>
              <w:t xml:space="preserve">The proposal doesn’t </w:t>
            </w:r>
            <w:proofErr w:type="gramStart"/>
            <w:r>
              <w:rPr>
                <w:b w:val="0"/>
                <w:bCs/>
                <w:sz w:val="16"/>
                <w:szCs w:val="16"/>
              </w:rPr>
              <w:t>including</w:t>
            </w:r>
            <w:proofErr w:type="gramEnd"/>
            <w:r>
              <w:rPr>
                <w:b w:val="0"/>
                <w:bCs/>
                <w:sz w:val="16"/>
                <w:szCs w:val="16"/>
              </w:rPr>
              <w:t xml:space="preserve"> anything other than a zoning change to reflect the existing use of the land.</w:t>
            </w:r>
          </w:p>
        </w:tc>
      </w:tr>
      <w:tr w:rsidR="00EB6017" w:rsidRPr="008D32E9" w14:paraId="70ADDDAA" w14:textId="77777777" w:rsidTr="00606896">
        <w:trPr>
          <w:trHeight w:val="60"/>
        </w:trPr>
        <w:tc>
          <w:tcPr>
            <w:tcW w:w="1511" w:type="dxa"/>
            <w:vMerge w:val="restart"/>
            <w:shd w:val="clear" w:color="auto" w:fill="auto"/>
            <w:tcMar>
              <w:top w:w="85" w:type="dxa"/>
              <w:left w:w="85" w:type="dxa"/>
              <w:right w:w="57" w:type="dxa"/>
            </w:tcMar>
          </w:tcPr>
          <w:p w14:paraId="4E907705" w14:textId="77777777" w:rsidR="00EB6017" w:rsidRPr="00C8042D" w:rsidRDefault="00EB6017" w:rsidP="00D26351">
            <w:pPr>
              <w:pStyle w:val="Tabletext"/>
              <w:rPr>
                <w:b/>
                <w:bCs w:val="0"/>
              </w:rPr>
            </w:pPr>
            <w:r w:rsidRPr="00C8042D">
              <w:rPr>
                <w:b/>
                <w:bCs w:val="0"/>
              </w:rPr>
              <w:t>Does the amendment implement the objectives of planning and address any environmental, social and economic effects?</w:t>
            </w:r>
          </w:p>
        </w:tc>
        <w:tc>
          <w:tcPr>
            <w:tcW w:w="4025" w:type="dxa"/>
            <w:tcBorders>
              <w:bottom w:val="nil"/>
            </w:tcBorders>
            <w:shd w:val="clear" w:color="auto" w:fill="auto"/>
            <w:tcMar>
              <w:top w:w="85" w:type="dxa"/>
              <w:left w:w="85" w:type="dxa"/>
              <w:bottom w:w="113" w:type="dxa"/>
              <w:right w:w="57" w:type="dxa"/>
            </w:tcMar>
          </w:tcPr>
          <w:p w14:paraId="1732C7B2" w14:textId="77777777" w:rsidR="00EB6017" w:rsidRPr="008D32E9" w:rsidRDefault="00EB6017" w:rsidP="003B49E9">
            <w:pPr>
              <w:pStyle w:val="Tabletextbullet"/>
            </w:pPr>
            <w:r w:rsidRPr="00452D9F">
              <w:t>Does the amendment implement the objectives of planning in Victoria? (Refer to section 4 of the Planning and Environment Act 1987.)</w:t>
            </w:r>
          </w:p>
        </w:tc>
        <w:tc>
          <w:tcPr>
            <w:tcW w:w="742" w:type="dxa"/>
            <w:tcBorders>
              <w:bottom w:val="nil"/>
            </w:tcBorders>
            <w:shd w:val="clear" w:color="auto" w:fill="auto"/>
            <w:tcMar>
              <w:top w:w="85" w:type="dxa"/>
              <w:left w:w="85" w:type="dxa"/>
              <w:bottom w:w="80" w:type="dxa"/>
              <w:right w:w="57" w:type="dxa"/>
            </w:tcMar>
          </w:tcPr>
          <w:p w14:paraId="1223B914" w14:textId="07996983" w:rsidR="00EB6017" w:rsidRPr="007778E7" w:rsidRDefault="0042109A" w:rsidP="00456062">
            <w:pPr>
              <w:pStyle w:val="Tabletextbold"/>
              <w:spacing w:before="40" w:after="40"/>
              <w:jc w:val="center"/>
              <w:rPr>
                <w:color w:val="201547"/>
              </w:rPr>
            </w:pPr>
            <w:r>
              <w:rPr>
                <w:color w:val="201547"/>
                <w:sz w:val="28"/>
                <w:szCs w:val="28"/>
              </w:rPr>
              <w:t>X</w:t>
            </w:r>
          </w:p>
        </w:tc>
        <w:tc>
          <w:tcPr>
            <w:tcW w:w="742" w:type="dxa"/>
            <w:tcBorders>
              <w:bottom w:val="nil"/>
            </w:tcBorders>
            <w:shd w:val="clear" w:color="auto" w:fill="auto"/>
            <w:tcMar>
              <w:top w:w="85" w:type="dxa"/>
              <w:left w:w="85" w:type="dxa"/>
              <w:bottom w:w="80" w:type="dxa"/>
              <w:right w:w="57" w:type="dxa"/>
            </w:tcMar>
          </w:tcPr>
          <w:p w14:paraId="7F7FFDB1" w14:textId="77777777" w:rsidR="00EB6017" w:rsidRPr="007778E7" w:rsidRDefault="00EB6017" w:rsidP="00456062">
            <w:pPr>
              <w:pStyle w:val="Tabletextbold"/>
              <w:spacing w:before="40" w:after="40"/>
              <w:jc w:val="center"/>
              <w:rPr>
                <w:color w:val="201547"/>
              </w:rPr>
            </w:pPr>
            <w:r w:rsidRPr="007778E7">
              <w:rPr>
                <w:color w:val="201547"/>
                <w:sz w:val="28"/>
                <w:szCs w:val="28"/>
              </w:rPr>
              <w:sym w:font="Webdings" w:char="F063"/>
            </w:r>
          </w:p>
        </w:tc>
        <w:tc>
          <w:tcPr>
            <w:tcW w:w="742" w:type="dxa"/>
            <w:tcBorders>
              <w:bottom w:val="nil"/>
            </w:tcBorders>
            <w:shd w:val="clear" w:color="auto" w:fill="auto"/>
            <w:tcMar>
              <w:top w:w="85" w:type="dxa"/>
              <w:left w:w="85" w:type="dxa"/>
              <w:bottom w:w="80" w:type="dxa"/>
              <w:right w:w="57" w:type="dxa"/>
            </w:tcMar>
          </w:tcPr>
          <w:p w14:paraId="6C346FCD" w14:textId="77777777" w:rsidR="00EB6017" w:rsidRPr="007778E7" w:rsidRDefault="00EB6017" w:rsidP="00456062">
            <w:pPr>
              <w:pStyle w:val="Tabletextbold"/>
              <w:spacing w:before="40" w:after="40"/>
              <w:jc w:val="center"/>
              <w:rPr>
                <w:color w:val="201547"/>
              </w:rPr>
            </w:pPr>
            <w:r w:rsidRPr="007778E7">
              <w:rPr>
                <w:color w:val="201547"/>
                <w:sz w:val="28"/>
                <w:szCs w:val="28"/>
              </w:rPr>
              <w:sym w:font="Webdings" w:char="F063"/>
            </w:r>
          </w:p>
        </w:tc>
        <w:tc>
          <w:tcPr>
            <w:tcW w:w="2310" w:type="dxa"/>
            <w:tcBorders>
              <w:bottom w:val="nil"/>
            </w:tcBorders>
            <w:shd w:val="clear" w:color="auto" w:fill="auto"/>
            <w:tcMar>
              <w:top w:w="85" w:type="dxa"/>
              <w:left w:w="85" w:type="dxa"/>
              <w:bottom w:w="80" w:type="dxa"/>
              <w:right w:w="57" w:type="dxa"/>
            </w:tcMar>
          </w:tcPr>
          <w:p w14:paraId="32B1F918" w14:textId="0EA49C01" w:rsidR="00EB6017" w:rsidRPr="0042109A" w:rsidRDefault="0042109A" w:rsidP="0042109A">
            <w:pPr>
              <w:pStyle w:val="Tabletextbold"/>
              <w:spacing w:after="0"/>
              <w:rPr>
                <w:b w:val="0"/>
                <w:bCs/>
                <w:sz w:val="16"/>
                <w:szCs w:val="16"/>
              </w:rPr>
            </w:pPr>
            <w:r>
              <w:rPr>
                <w:b w:val="0"/>
                <w:bCs/>
                <w:sz w:val="16"/>
                <w:szCs w:val="16"/>
              </w:rPr>
              <w:t>The amendment</w:t>
            </w:r>
            <w:r w:rsidRPr="0042109A">
              <w:rPr>
                <w:b w:val="0"/>
                <w:bCs/>
                <w:sz w:val="16"/>
                <w:szCs w:val="16"/>
              </w:rPr>
              <w:t xml:space="preserve"> ensur</w:t>
            </w:r>
            <w:r>
              <w:rPr>
                <w:b w:val="0"/>
                <w:bCs/>
                <w:sz w:val="16"/>
                <w:szCs w:val="16"/>
              </w:rPr>
              <w:t>es</w:t>
            </w:r>
            <w:r w:rsidRPr="0042109A">
              <w:rPr>
                <w:b w:val="0"/>
                <w:bCs/>
                <w:sz w:val="16"/>
                <w:szCs w:val="16"/>
              </w:rPr>
              <w:t xml:space="preserve"> that the inclusion of the identified properties in an appropriate zone reflects the landownership, status and as-built conditions of the land and provides for protection of assets into the future</w:t>
            </w:r>
          </w:p>
        </w:tc>
      </w:tr>
      <w:tr w:rsidR="00EB6017" w:rsidRPr="008D32E9" w14:paraId="4DE0A919" w14:textId="77777777" w:rsidTr="00606896">
        <w:trPr>
          <w:trHeight w:val="60"/>
        </w:trPr>
        <w:tc>
          <w:tcPr>
            <w:tcW w:w="1511" w:type="dxa"/>
            <w:vMerge/>
            <w:shd w:val="clear" w:color="auto" w:fill="auto"/>
            <w:tcMar>
              <w:top w:w="85" w:type="dxa"/>
              <w:left w:w="85" w:type="dxa"/>
              <w:right w:w="57" w:type="dxa"/>
            </w:tcMar>
          </w:tcPr>
          <w:p w14:paraId="591DBBB1" w14:textId="77777777" w:rsidR="00EB6017" w:rsidRPr="00C8042D" w:rsidRDefault="00EB6017" w:rsidP="00D26351">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64B655BB" w14:textId="77777777" w:rsidR="00EB6017" w:rsidRPr="005D6064" w:rsidRDefault="00EB6017" w:rsidP="003B49E9">
            <w:pPr>
              <w:pStyle w:val="Tabletextbullet"/>
            </w:pPr>
            <w:r w:rsidRPr="00452D9F">
              <w:t xml:space="preserve">Does the amendment adequately address any environmental effects? </w:t>
            </w:r>
          </w:p>
        </w:tc>
        <w:tc>
          <w:tcPr>
            <w:tcW w:w="742" w:type="dxa"/>
            <w:tcBorders>
              <w:top w:val="nil"/>
              <w:bottom w:val="nil"/>
            </w:tcBorders>
            <w:shd w:val="clear" w:color="auto" w:fill="auto"/>
            <w:tcMar>
              <w:top w:w="85" w:type="dxa"/>
              <w:left w:w="85" w:type="dxa"/>
              <w:bottom w:w="80" w:type="dxa"/>
              <w:right w:w="57" w:type="dxa"/>
            </w:tcMar>
          </w:tcPr>
          <w:p w14:paraId="4203DE5F" w14:textId="77777777" w:rsidR="00EB6017" w:rsidRPr="007778E7" w:rsidRDefault="00EB6017" w:rsidP="00456062">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2976AA85" w14:textId="77777777" w:rsidR="00EB6017" w:rsidRPr="007778E7" w:rsidRDefault="00EB6017" w:rsidP="00456062">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48787926" w14:textId="410B1FB1" w:rsidR="00EB6017" w:rsidRPr="007778E7" w:rsidRDefault="0042109A" w:rsidP="00456062">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50CC6F8F" w14:textId="7ADA10DD" w:rsidR="00EB6017" w:rsidRPr="0042109A" w:rsidRDefault="0042109A" w:rsidP="0042109A">
            <w:pPr>
              <w:pStyle w:val="Tabletextbold"/>
              <w:spacing w:after="0"/>
              <w:rPr>
                <w:b w:val="0"/>
                <w:bCs/>
                <w:sz w:val="16"/>
                <w:szCs w:val="16"/>
              </w:rPr>
            </w:pPr>
            <w:r>
              <w:rPr>
                <w:b w:val="0"/>
                <w:bCs/>
                <w:sz w:val="16"/>
                <w:szCs w:val="16"/>
              </w:rPr>
              <w:t>No development is proposed</w:t>
            </w:r>
          </w:p>
        </w:tc>
      </w:tr>
      <w:tr w:rsidR="0042109A" w:rsidRPr="008D32E9" w14:paraId="0B4436CD" w14:textId="77777777" w:rsidTr="00606896">
        <w:trPr>
          <w:trHeight w:val="60"/>
        </w:trPr>
        <w:tc>
          <w:tcPr>
            <w:tcW w:w="1511" w:type="dxa"/>
            <w:vMerge/>
            <w:shd w:val="clear" w:color="auto" w:fill="auto"/>
            <w:tcMar>
              <w:top w:w="85" w:type="dxa"/>
              <w:left w:w="85" w:type="dxa"/>
              <w:right w:w="57" w:type="dxa"/>
            </w:tcMar>
          </w:tcPr>
          <w:p w14:paraId="3EC4105B"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02B43899" w14:textId="77777777" w:rsidR="0042109A" w:rsidRPr="005D6064" w:rsidRDefault="0042109A" w:rsidP="0042109A">
            <w:pPr>
              <w:pStyle w:val="Tabletextbullet"/>
            </w:pPr>
            <w:r w:rsidRPr="00452D9F">
              <w:t>Does the amendment adequately address any social effects?</w:t>
            </w:r>
          </w:p>
        </w:tc>
        <w:tc>
          <w:tcPr>
            <w:tcW w:w="742" w:type="dxa"/>
            <w:tcBorders>
              <w:top w:val="nil"/>
              <w:bottom w:val="nil"/>
            </w:tcBorders>
            <w:shd w:val="clear" w:color="auto" w:fill="auto"/>
            <w:tcMar>
              <w:top w:w="85" w:type="dxa"/>
              <w:left w:w="85" w:type="dxa"/>
              <w:bottom w:w="80" w:type="dxa"/>
              <w:right w:w="57" w:type="dxa"/>
            </w:tcMar>
          </w:tcPr>
          <w:p w14:paraId="56EBE846"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333AA318"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6B8F9C25" w14:textId="3658235D" w:rsidR="0042109A" w:rsidRPr="007778E7" w:rsidRDefault="0042109A"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7F661BC4" w14:textId="4A03C334" w:rsidR="0042109A" w:rsidRPr="0042109A" w:rsidRDefault="0042109A" w:rsidP="0042109A">
            <w:pPr>
              <w:pStyle w:val="Tabletextbold"/>
              <w:spacing w:after="0"/>
              <w:rPr>
                <w:b w:val="0"/>
                <w:bCs/>
                <w:sz w:val="16"/>
                <w:szCs w:val="16"/>
              </w:rPr>
            </w:pPr>
            <w:r>
              <w:rPr>
                <w:b w:val="0"/>
                <w:bCs/>
                <w:sz w:val="16"/>
                <w:szCs w:val="16"/>
              </w:rPr>
              <w:t>No development is proposed</w:t>
            </w:r>
          </w:p>
        </w:tc>
      </w:tr>
      <w:tr w:rsidR="0042109A" w:rsidRPr="008D32E9" w14:paraId="0216CBB0" w14:textId="77777777" w:rsidTr="00606896">
        <w:trPr>
          <w:trHeight w:val="60"/>
        </w:trPr>
        <w:tc>
          <w:tcPr>
            <w:tcW w:w="1511" w:type="dxa"/>
            <w:vMerge/>
            <w:shd w:val="clear" w:color="auto" w:fill="auto"/>
            <w:tcMar>
              <w:top w:w="85" w:type="dxa"/>
              <w:left w:w="85" w:type="dxa"/>
              <w:right w:w="57" w:type="dxa"/>
            </w:tcMar>
          </w:tcPr>
          <w:p w14:paraId="52F70F0B" w14:textId="77777777" w:rsidR="0042109A" w:rsidRPr="00C8042D" w:rsidRDefault="0042109A" w:rsidP="0042109A">
            <w:pPr>
              <w:pStyle w:val="Tabletext"/>
              <w:rPr>
                <w:b/>
                <w:bCs w:val="0"/>
              </w:rPr>
            </w:pPr>
          </w:p>
        </w:tc>
        <w:tc>
          <w:tcPr>
            <w:tcW w:w="4025" w:type="dxa"/>
            <w:tcBorders>
              <w:top w:val="nil"/>
              <w:bottom w:val="single" w:sz="4" w:space="0" w:color="201547"/>
            </w:tcBorders>
            <w:shd w:val="clear" w:color="auto" w:fill="auto"/>
            <w:tcMar>
              <w:top w:w="85" w:type="dxa"/>
              <w:left w:w="85" w:type="dxa"/>
              <w:bottom w:w="113" w:type="dxa"/>
              <w:right w:w="57" w:type="dxa"/>
            </w:tcMar>
          </w:tcPr>
          <w:p w14:paraId="6B08F827" w14:textId="77777777" w:rsidR="0042109A" w:rsidRPr="005D6064" w:rsidRDefault="0042109A" w:rsidP="0042109A">
            <w:pPr>
              <w:pStyle w:val="Tabletextbullet"/>
            </w:pPr>
            <w:r w:rsidRPr="00452D9F">
              <w:t>Does the amendment adequately address any economic effects?</w:t>
            </w:r>
          </w:p>
        </w:tc>
        <w:tc>
          <w:tcPr>
            <w:tcW w:w="742" w:type="dxa"/>
            <w:tcBorders>
              <w:top w:val="nil"/>
              <w:bottom w:val="single" w:sz="4" w:space="0" w:color="201547"/>
            </w:tcBorders>
            <w:shd w:val="clear" w:color="auto" w:fill="auto"/>
            <w:tcMar>
              <w:top w:w="85" w:type="dxa"/>
              <w:left w:w="85" w:type="dxa"/>
              <w:bottom w:w="80" w:type="dxa"/>
              <w:right w:w="57" w:type="dxa"/>
            </w:tcMar>
          </w:tcPr>
          <w:p w14:paraId="5224E43B"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6C549335"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03A0480D" w14:textId="7506BB5B" w:rsidR="0042109A" w:rsidRPr="007778E7" w:rsidRDefault="0042109A" w:rsidP="0042109A">
            <w:pPr>
              <w:pStyle w:val="Tabletextbold"/>
              <w:spacing w:before="40" w:after="40"/>
              <w:jc w:val="center"/>
              <w:rPr>
                <w:color w:val="201547"/>
              </w:rPr>
            </w:pPr>
            <w:r>
              <w:rPr>
                <w:color w:val="201547"/>
                <w:sz w:val="28"/>
                <w:szCs w:val="28"/>
              </w:rPr>
              <w:t>X</w:t>
            </w:r>
          </w:p>
        </w:tc>
        <w:tc>
          <w:tcPr>
            <w:tcW w:w="2310" w:type="dxa"/>
            <w:tcBorders>
              <w:top w:val="nil"/>
              <w:bottom w:val="single" w:sz="4" w:space="0" w:color="201547"/>
            </w:tcBorders>
            <w:shd w:val="clear" w:color="auto" w:fill="auto"/>
            <w:tcMar>
              <w:top w:w="85" w:type="dxa"/>
              <w:left w:w="85" w:type="dxa"/>
              <w:bottom w:w="80" w:type="dxa"/>
              <w:right w:w="57" w:type="dxa"/>
            </w:tcMar>
          </w:tcPr>
          <w:p w14:paraId="36F8CE80" w14:textId="2FF81B35" w:rsidR="0042109A" w:rsidRPr="0042109A" w:rsidRDefault="0042109A" w:rsidP="0042109A">
            <w:pPr>
              <w:pStyle w:val="Tabletextbold"/>
              <w:spacing w:after="0"/>
              <w:rPr>
                <w:b w:val="0"/>
                <w:bCs/>
                <w:sz w:val="16"/>
                <w:szCs w:val="16"/>
              </w:rPr>
            </w:pPr>
            <w:r>
              <w:rPr>
                <w:b w:val="0"/>
                <w:bCs/>
                <w:sz w:val="16"/>
                <w:szCs w:val="16"/>
              </w:rPr>
              <w:t>No development is proposed</w:t>
            </w:r>
          </w:p>
        </w:tc>
      </w:tr>
      <w:tr w:rsidR="0042109A" w:rsidRPr="008D32E9" w14:paraId="1F9057F9" w14:textId="77777777" w:rsidTr="00606896">
        <w:trPr>
          <w:trHeight w:val="60"/>
        </w:trPr>
        <w:tc>
          <w:tcPr>
            <w:tcW w:w="1511" w:type="dxa"/>
            <w:vMerge w:val="restart"/>
            <w:shd w:val="clear" w:color="auto" w:fill="auto"/>
            <w:tcMar>
              <w:top w:w="85" w:type="dxa"/>
              <w:left w:w="85" w:type="dxa"/>
              <w:right w:w="57" w:type="dxa"/>
            </w:tcMar>
          </w:tcPr>
          <w:p w14:paraId="3F90C17B" w14:textId="77777777" w:rsidR="0042109A" w:rsidRPr="00C8042D" w:rsidRDefault="0042109A" w:rsidP="0042109A">
            <w:pPr>
              <w:pStyle w:val="Tabletext"/>
              <w:rPr>
                <w:b/>
                <w:bCs w:val="0"/>
              </w:rPr>
            </w:pPr>
            <w:r w:rsidRPr="00C8042D">
              <w:rPr>
                <w:b/>
                <w:bCs w:val="0"/>
              </w:rPr>
              <w:t>Does the amendment address relevant bushfire risk?</w:t>
            </w:r>
          </w:p>
        </w:tc>
        <w:tc>
          <w:tcPr>
            <w:tcW w:w="4025" w:type="dxa"/>
            <w:tcBorders>
              <w:bottom w:val="nil"/>
            </w:tcBorders>
            <w:shd w:val="clear" w:color="auto" w:fill="auto"/>
            <w:tcMar>
              <w:top w:w="85" w:type="dxa"/>
              <w:left w:w="85" w:type="dxa"/>
              <w:bottom w:w="113" w:type="dxa"/>
              <w:right w:w="57" w:type="dxa"/>
            </w:tcMar>
          </w:tcPr>
          <w:p w14:paraId="2F5B5B69" w14:textId="77777777" w:rsidR="0042109A" w:rsidRDefault="0042109A" w:rsidP="0042109A">
            <w:pPr>
              <w:pStyle w:val="Tabletextbullet"/>
            </w:pPr>
            <w:r w:rsidRPr="0020591B">
              <w:t>Does the amendment meet the objective and give effect to the strategies to address the risk to life as a priority, property, community infrastructure and the natural environment from bushfire in the Planning Policy Framework (Clause 13.02 of the planning scheme)?</w:t>
            </w:r>
          </w:p>
        </w:tc>
        <w:tc>
          <w:tcPr>
            <w:tcW w:w="742" w:type="dxa"/>
            <w:tcBorders>
              <w:bottom w:val="nil"/>
            </w:tcBorders>
            <w:shd w:val="clear" w:color="auto" w:fill="auto"/>
            <w:tcMar>
              <w:top w:w="85" w:type="dxa"/>
              <w:left w:w="85" w:type="dxa"/>
              <w:bottom w:w="80" w:type="dxa"/>
              <w:right w:w="57" w:type="dxa"/>
            </w:tcMar>
          </w:tcPr>
          <w:p w14:paraId="5ECE9FD0"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bottom w:val="nil"/>
            </w:tcBorders>
            <w:shd w:val="clear" w:color="auto" w:fill="auto"/>
            <w:tcMar>
              <w:top w:w="85" w:type="dxa"/>
              <w:left w:w="85" w:type="dxa"/>
              <w:bottom w:w="80" w:type="dxa"/>
              <w:right w:w="57" w:type="dxa"/>
            </w:tcMar>
          </w:tcPr>
          <w:p w14:paraId="37D5D225"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bottom w:val="nil"/>
            </w:tcBorders>
            <w:shd w:val="clear" w:color="auto" w:fill="auto"/>
            <w:tcMar>
              <w:top w:w="85" w:type="dxa"/>
              <w:left w:w="85" w:type="dxa"/>
              <w:bottom w:w="80" w:type="dxa"/>
              <w:right w:w="57" w:type="dxa"/>
            </w:tcMar>
          </w:tcPr>
          <w:p w14:paraId="20EB9848" w14:textId="0FFC6F7A" w:rsidR="0042109A" w:rsidRPr="007778E7" w:rsidRDefault="0042109A" w:rsidP="0042109A">
            <w:pPr>
              <w:pStyle w:val="Tabletextbold"/>
              <w:spacing w:before="40" w:after="40"/>
              <w:jc w:val="center"/>
              <w:rPr>
                <w:color w:val="201547"/>
              </w:rPr>
            </w:pPr>
            <w:r>
              <w:rPr>
                <w:color w:val="201547"/>
                <w:sz w:val="28"/>
                <w:szCs w:val="28"/>
              </w:rPr>
              <w:t>X</w:t>
            </w:r>
          </w:p>
        </w:tc>
        <w:tc>
          <w:tcPr>
            <w:tcW w:w="2310" w:type="dxa"/>
            <w:tcBorders>
              <w:bottom w:val="nil"/>
            </w:tcBorders>
            <w:shd w:val="clear" w:color="auto" w:fill="auto"/>
            <w:tcMar>
              <w:top w:w="85" w:type="dxa"/>
              <w:left w:w="85" w:type="dxa"/>
              <w:bottom w:w="80" w:type="dxa"/>
              <w:right w:w="57" w:type="dxa"/>
            </w:tcMar>
          </w:tcPr>
          <w:p w14:paraId="093DB689" w14:textId="7BC1F588" w:rsidR="0042109A" w:rsidRPr="0042109A" w:rsidRDefault="0042109A" w:rsidP="0042109A">
            <w:pPr>
              <w:pStyle w:val="Tabletextbold"/>
              <w:spacing w:after="0"/>
              <w:rPr>
                <w:b w:val="0"/>
                <w:bCs/>
                <w:sz w:val="16"/>
                <w:szCs w:val="16"/>
              </w:rPr>
            </w:pPr>
            <w:r>
              <w:rPr>
                <w:b w:val="0"/>
                <w:bCs/>
                <w:sz w:val="16"/>
                <w:szCs w:val="16"/>
              </w:rPr>
              <w:t>The amendment is only a correction of the zoning and does not include any development</w:t>
            </w:r>
          </w:p>
        </w:tc>
      </w:tr>
      <w:tr w:rsidR="0042109A" w:rsidRPr="008D32E9" w14:paraId="36C774E2" w14:textId="77777777" w:rsidTr="00606896">
        <w:trPr>
          <w:trHeight w:val="60"/>
        </w:trPr>
        <w:tc>
          <w:tcPr>
            <w:tcW w:w="1511" w:type="dxa"/>
            <w:vMerge/>
            <w:shd w:val="clear" w:color="auto" w:fill="auto"/>
            <w:tcMar>
              <w:top w:w="85" w:type="dxa"/>
              <w:left w:w="85" w:type="dxa"/>
              <w:right w:w="57" w:type="dxa"/>
            </w:tcMar>
          </w:tcPr>
          <w:p w14:paraId="7F8BB9C1"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2E621A33" w14:textId="77777777" w:rsidR="0042109A" w:rsidRDefault="0042109A" w:rsidP="0042109A">
            <w:pPr>
              <w:pStyle w:val="Tabletextbullet"/>
            </w:pPr>
            <w:r w:rsidRPr="0020591B">
              <w:t>Has the view of the relevant fire authority been sought in formulating the amendment?</w:t>
            </w:r>
          </w:p>
        </w:tc>
        <w:tc>
          <w:tcPr>
            <w:tcW w:w="742" w:type="dxa"/>
            <w:tcBorders>
              <w:top w:val="nil"/>
              <w:bottom w:val="nil"/>
            </w:tcBorders>
            <w:shd w:val="clear" w:color="auto" w:fill="auto"/>
            <w:tcMar>
              <w:top w:w="85" w:type="dxa"/>
              <w:left w:w="85" w:type="dxa"/>
              <w:bottom w:w="80" w:type="dxa"/>
              <w:right w:w="57" w:type="dxa"/>
            </w:tcMar>
          </w:tcPr>
          <w:p w14:paraId="0493DE63"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37C736DC"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709066EB" w14:textId="112E3F5C" w:rsidR="0042109A" w:rsidRPr="007778E7" w:rsidRDefault="0042109A"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6EC92CC5" w14:textId="20F9B0F7" w:rsidR="0042109A" w:rsidRPr="0042109A" w:rsidRDefault="0042109A" w:rsidP="0042109A">
            <w:pPr>
              <w:pStyle w:val="Tabletextbold"/>
              <w:spacing w:after="0"/>
              <w:rPr>
                <w:b w:val="0"/>
                <w:bCs/>
                <w:sz w:val="16"/>
                <w:szCs w:val="16"/>
              </w:rPr>
            </w:pPr>
            <w:r>
              <w:rPr>
                <w:b w:val="0"/>
                <w:bCs/>
                <w:sz w:val="16"/>
                <w:szCs w:val="16"/>
              </w:rPr>
              <w:t>The amendment is only a correction of the zoning and does not include any development</w:t>
            </w:r>
          </w:p>
        </w:tc>
      </w:tr>
      <w:tr w:rsidR="0042109A" w:rsidRPr="008D32E9" w14:paraId="65662EF2" w14:textId="77777777" w:rsidTr="00606896">
        <w:trPr>
          <w:trHeight w:val="60"/>
        </w:trPr>
        <w:tc>
          <w:tcPr>
            <w:tcW w:w="1511" w:type="dxa"/>
            <w:vMerge/>
            <w:shd w:val="clear" w:color="auto" w:fill="auto"/>
            <w:tcMar>
              <w:top w:w="85" w:type="dxa"/>
              <w:left w:w="85" w:type="dxa"/>
              <w:right w:w="57" w:type="dxa"/>
            </w:tcMar>
          </w:tcPr>
          <w:p w14:paraId="1CDBCA8F"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36F69C3A" w14:textId="77777777" w:rsidR="0042109A" w:rsidRDefault="0042109A" w:rsidP="0042109A">
            <w:pPr>
              <w:pStyle w:val="Tabletextbullet"/>
            </w:pPr>
            <w:r w:rsidRPr="0020591B">
              <w:t>If the planning scheme includes a Local Planning Policy Framework at Clause 20, is the amendment consistent with the objectives and strategies that apply to bushfire risk?</w:t>
            </w:r>
          </w:p>
        </w:tc>
        <w:tc>
          <w:tcPr>
            <w:tcW w:w="742" w:type="dxa"/>
            <w:tcBorders>
              <w:top w:val="nil"/>
              <w:bottom w:val="nil"/>
            </w:tcBorders>
            <w:shd w:val="clear" w:color="auto" w:fill="auto"/>
            <w:tcMar>
              <w:top w:w="85" w:type="dxa"/>
              <w:left w:w="85" w:type="dxa"/>
              <w:bottom w:w="80" w:type="dxa"/>
              <w:right w:w="57" w:type="dxa"/>
            </w:tcMar>
          </w:tcPr>
          <w:p w14:paraId="2DD43377"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40C72044"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322DA7D9" w14:textId="6F2C3CBD" w:rsidR="0042109A" w:rsidRPr="007778E7" w:rsidRDefault="0042109A"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1C8CECD3" w14:textId="751EFA0D" w:rsidR="0042109A" w:rsidRPr="0042109A" w:rsidRDefault="0042109A" w:rsidP="0042109A">
            <w:pPr>
              <w:pStyle w:val="Tabletextbold"/>
              <w:spacing w:after="0"/>
              <w:rPr>
                <w:b w:val="0"/>
                <w:bCs/>
                <w:sz w:val="16"/>
                <w:szCs w:val="16"/>
              </w:rPr>
            </w:pPr>
            <w:r>
              <w:rPr>
                <w:b w:val="0"/>
                <w:bCs/>
                <w:sz w:val="16"/>
                <w:szCs w:val="16"/>
              </w:rPr>
              <w:t>No LPPF applies in any of the planning schemes</w:t>
            </w:r>
          </w:p>
        </w:tc>
      </w:tr>
      <w:tr w:rsidR="0042109A" w:rsidRPr="008D32E9" w14:paraId="6FFD616E" w14:textId="77777777" w:rsidTr="00606896">
        <w:trPr>
          <w:trHeight w:val="60"/>
        </w:trPr>
        <w:tc>
          <w:tcPr>
            <w:tcW w:w="1511" w:type="dxa"/>
            <w:vMerge/>
            <w:shd w:val="clear" w:color="auto" w:fill="auto"/>
            <w:tcMar>
              <w:top w:w="85" w:type="dxa"/>
              <w:left w:w="85" w:type="dxa"/>
              <w:right w:w="57" w:type="dxa"/>
            </w:tcMar>
          </w:tcPr>
          <w:p w14:paraId="1C23E105" w14:textId="77777777" w:rsidR="0042109A" w:rsidRPr="00C8042D" w:rsidRDefault="0042109A" w:rsidP="0042109A">
            <w:pPr>
              <w:pStyle w:val="Tabletext"/>
              <w:rPr>
                <w:b/>
                <w:bCs w:val="0"/>
              </w:rPr>
            </w:pPr>
          </w:p>
        </w:tc>
        <w:tc>
          <w:tcPr>
            <w:tcW w:w="4025" w:type="dxa"/>
            <w:tcBorders>
              <w:top w:val="nil"/>
              <w:bottom w:val="single" w:sz="4" w:space="0" w:color="201547"/>
            </w:tcBorders>
            <w:shd w:val="clear" w:color="auto" w:fill="auto"/>
            <w:tcMar>
              <w:top w:w="85" w:type="dxa"/>
              <w:left w:w="85" w:type="dxa"/>
              <w:bottom w:w="113" w:type="dxa"/>
              <w:right w:w="57" w:type="dxa"/>
            </w:tcMar>
          </w:tcPr>
          <w:p w14:paraId="277C2DE5" w14:textId="77777777" w:rsidR="0042109A" w:rsidRDefault="0042109A" w:rsidP="0042109A">
            <w:pPr>
              <w:pStyle w:val="Tabletextbullet"/>
            </w:pPr>
            <w:r w:rsidRPr="0020591B">
              <w:t>Is local policy for bushfire risk management required to support the amendment?</w:t>
            </w:r>
          </w:p>
        </w:tc>
        <w:tc>
          <w:tcPr>
            <w:tcW w:w="742" w:type="dxa"/>
            <w:tcBorders>
              <w:top w:val="nil"/>
              <w:bottom w:val="single" w:sz="4" w:space="0" w:color="201547"/>
            </w:tcBorders>
            <w:shd w:val="clear" w:color="auto" w:fill="auto"/>
            <w:tcMar>
              <w:top w:w="85" w:type="dxa"/>
              <w:left w:w="85" w:type="dxa"/>
              <w:bottom w:w="80" w:type="dxa"/>
              <w:right w:w="57" w:type="dxa"/>
            </w:tcMar>
          </w:tcPr>
          <w:p w14:paraId="61F9830E"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3C259A43"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099BBE95" w14:textId="7F60816F" w:rsidR="0042109A" w:rsidRPr="007778E7" w:rsidRDefault="0042109A" w:rsidP="0042109A">
            <w:pPr>
              <w:pStyle w:val="Tabletextbold"/>
              <w:spacing w:before="40" w:after="40"/>
              <w:jc w:val="center"/>
              <w:rPr>
                <w:color w:val="201547"/>
              </w:rPr>
            </w:pPr>
            <w:r>
              <w:rPr>
                <w:color w:val="201547"/>
                <w:sz w:val="28"/>
                <w:szCs w:val="28"/>
              </w:rPr>
              <w:t>X</w:t>
            </w:r>
          </w:p>
        </w:tc>
        <w:tc>
          <w:tcPr>
            <w:tcW w:w="2310" w:type="dxa"/>
            <w:tcBorders>
              <w:top w:val="nil"/>
              <w:bottom w:val="single" w:sz="4" w:space="0" w:color="201547"/>
            </w:tcBorders>
            <w:shd w:val="clear" w:color="auto" w:fill="auto"/>
            <w:tcMar>
              <w:top w:w="85" w:type="dxa"/>
              <w:left w:w="85" w:type="dxa"/>
              <w:bottom w:w="80" w:type="dxa"/>
              <w:right w:w="57" w:type="dxa"/>
            </w:tcMar>
          </w:tcPr>
          <w:p w14:paraId="36EAFD1F" w14:textId="3C3E1788" w:rsidR="0042109A" w:rsidRPr="0042109A" w:rsidRDefault="0042109A" w:rsidP="0042109A">
            <w:pPr>
              <w:pStyle w:val="Tabletextbold"/>
              <w:spacing w:after="0"/>
              <w:rPr>
                <w:b w:val="0"/>
                <w:bCs/>
                <w:sz w:val="16"/>
                <w:szCs w:val="16"/>
              </w:rPr>
            </w:pPr>
            <w:r>
              <w:rPr>
                <w:b w:val="0"/>
                <w:bCs/>
                <w:sz w:val="16"/>
                <w:szCs w:val="16"/>
              </w:rPr>
              <w:t>The amendment is only a correction of the zoning and does not include any development</w:t>
            </w:r>
          </w:p>
        </w:tc>
      </w:tr>
      <w:tr w:rsidR="0042109A" w:rsidRPr="008D32E9" w14:paraId="23CCE24A" w14:textId="77777777" w:rsidTr="00606896">
        <w:trPr>
          <w:trHeight w:val="60"/>
        </w:trPr>
        <w:tc>
          <w:tcPr>
            <w:tcW w:w="1511" w:type="dxa"/>
            <w:vMerge w:val="restart"/>
            <w:shd w:val="clear" w:color="auto" w:fill="auto"/>
            <w:tcMar>
              <w:top w:w="85" w:type="dxa"/>
              <w:left w:w="85" w:type="dxa"/>
              <w:right w:w="57" w:type="dxa"/>
            </w:tcMar>
          </w:tcPr>
          <w:p w14:paraId="668FAAA0" w14:textId="77777777" w:rsidR="0042109A" w:rsidRPr="00C8042D" w:rsidRDefault="0042109A" w:rsidP="0042109A">
            <w:pPr>
              <w:pStyle w:val="Tabletext"/>
              <w:rPr>
                <w:b/>
                <w:bCs w:val="0"/>
              </w:rPr>
            </w:pPr>
            <w:r w:rsidRPr="00C8042D">
              <w:rPr>
                <w:b/>
                <w:bCs w:val="0"/>
              </w:rPr>
              <w:t>Does the amendment comply with all the relevant Minister’s Directions?</w:t>
            </w:r>
          </w:p>
        </w:tc>
        <w:tc>
          <w:tcPr>
            <w:tcW w:w="4025" w:type="dxa"/>
            <w:tcBorders>
              <w:bottom w:val="nil"/>
            </w:tcBorders>
            <w:shd w:val="clear" w:color="auto" w:fill="auto"/>
            <w:tcMar>
              <w:top w:w="85" w:type="dxa"/>
              <w:left w:w="85" w:type="dxa"/>
              <w:bottom w:w="113" w:type="dxa"/>
              <w:right w:w="57" w:type="dxa"/>
            </w:tcMar>
          </w:tcPr>
          <w:p w14:paraId="3091AB18" w14:textId="77777777" w:rsidR="0042109A" w:rsidRPr="008D32E9" w:rsidRDefault="0042109A" w:rsidP="0042109A">
            <w:pPr>
              <w:pStyle w:val="Tabletextbullet"/>
            </w:pPr>
            <w:r w:rsidRPr="0057217F">
              <w:t>Does the amendment comply with the requirements of the Ministerial Direction - The Form and Content of Planning Schemes?</w:t>
            </w:r>
          </w:p>
        </w:tc>
        <w:tc>
          <w:tcPr>
            <w:tcW w:w="742" w:type="dxa"/>
            <w:tcBorders>
              <w:bottom w:val="nil"/>
            </w:tcBorders>
            <w:shd w:val="clear" w:color="auto" w:fill="auto"/>
            <w:tcMar>
              <w:top w:w="85" w:type="dxa"/>
              <w:left w:w="85" w:type="dxa"/>
              <w:bottom w:w="80" w:type="dxa"/>
              <w:right w:w="57" w:type="dxa"/>
            </w:tcMar>
          </w:tcPr>
          <w:p w14:paraId="5F5D91EE" w14:textId="2901A568" w:rsidR="0042109A" w:rsidRPr="007778E7" w:rsidRDefault="000A3E16" w:rsidP="0042109A">
            <w:pPr>
              <w:pStyle w:val="Tabletextbold"/>
              <w:spacing w:before="40" w:after="40"/>
              <w:jc w:val="center"/>
              <w:rPr>
                <w:color w:val="201547"/>
              </w:rPr>
            </w:pPr>
            <w:r>
              <w:rPr>
                <w:color w:val="201547"/>
                <w:sz w:val="28"/>
                <w:szCs w:val="28"/>
              </w:rPr>
              <w:t>X</w:t>
            </w:r>
          </w:p>
        </w:tc>
        <w:tc>
          <w:tcPr>
            <w:tcW w:w="742" w:type="dxa"/>
            <w:tcBorders>
              <w:bottom w:val="nil"/>
            </w:tcBorders>
            <w:shd w:val="clear" w:color="auto" w:fill="auto"/>
            <w:tcMar>
              <w:top w:w="85" w:type="dxa"/>
              <w:left w:w="85" w:type="dxa"/>
              <w:bottom w:w="80" w:type="dxa"/>
              <w:right w:w="57" w:type="dxa"/>
            </w:tcMar>
          </w:tcPr>
          <w:p w14:paraId="23B44BFA"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bottom w:val="nil"/>
            </w:tcBorders>
            <w:shd w:val="clear" w:color="auto" w:fill="auto"/>
            <w:tcMar>
              <w:top w:w="85" w:type="dxa"/>
              <w:left w:w="85" w:type="dxa"/>
              <w:bottom w:w="80" w:type="dxa"/>
              <w:right w:w="57" w:type="dxa"/>
            </w:tcMar>
          </w:tcPr>
          <w:p w14:paraId="56D37A9A"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bottom w:val="nil"/>
            </w:tcBorders>
            <w:shd w:val="clear" w:color="auto" w:fill="auto"/>
            <w:tcMar>
              <w:top w:w="85" w:type="dxa"/>
              <w:left w:w="85" w:type="dxa"/>
              <w:bottom w:w="80" w:type="dxa"/>
              <w:right w:w="57" w:type="dxa"/>
            </w:tcMar>
          </w:tcPr>
          <w:p w14:paraId="0A135C69" w14:textId="1FD50D52" w:rsidR="0042109A" w:rsidRPr="0042109A" w:rsidRDefault="000A3E16" w:rsidP="0042109A">
            <w:pPr>
              <w:pStyle w:val="Tabletextbold"/>
              <w:spacing w:after="0"/>
              <w:rPr>
                <w:b w:val="0"/>
                <w:bCs/>
                <w:sz w:val="16"/>
                <w:szCs w:val="16"/>
              </w:rPr>
            </w:pPr>
            <w:r>
              <w:rPr>
                <w:b w:val="0"/>
                <w:bCs/>
                <w:sz w:val="16"/>
                <w:szCs w:val="16"/>
              </w:rPr>
              <w:t>The amendment is consistent with the Form and Content of Planning Schemes under Section 7(5) of the Planning and Environment Act 1987</w:t>
            </w:r>
          </w:p>
        </w:tc>
      </w:tr>
      <w:tr w:rsidR="0042109A" w:rsidRPr="008D32E9" w14:paraId="63C3B0CE" w14:textId="77777777" w:rsidTr="00606896">
        <w:trPr>
          <w:trHeight w:val="60"/>
        </w:trPr>
        <w:tc>
          <w:tcPr>
            <w:tcW w:w="1511" w:type="dxa"/>
            <w:vMerge/>
            <w:shd w:val="clear" w:color="auto" w:fill="auto"/>
            <w:tcMar>
              <w:top w:w="85" w:type="dxa"/>
              <w:left w:w="85" w:type="dxa"/>
              <w:right w:w="57" w:type="dxa"/>
            </w:tcMar>
          </w:tcPr>
          <w:p w14:paraId="061208ED"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7CED2FFB" w14:textId="77777777" w:rsidR="0042109A" w:rsidRDefault="0042109A" w:rsidP="0042109A">
            <w:pPr>
              <w:pStyle w:val="Tabletextbullet"/>
            </w:pPr>
            <w:r w:rsidRPr="0057217F">
              <w:t>Do any other Minister’s Directions apply to the amendment? If so, have they been complied with?</w:t>
            </w:r>
          </w:p>
        </w:tc>
        <w:tc>
          <w:tcPr>
            <w:tcW w:w="742" w:type="dxa"/>
            <w:tcBorders>
              <w:top w:val="nil"/>
              <w:bottom w:val="nil"/>
            </w:tcBorders>
            <w:shd w:val="clear" w:color="auto" w:fill="auto"/>
            <w:tcMar>
              <w:top w:w="85" w:type="dxa"/>
              <w:left w:w="85" w:type="dxa"/>
              <w:bottom w:w="80" w:type="dxa"/>
              <w:right w:w="57" w:type="dxa"/>
            </w:tcMar>
          </w:tcPr>
          <w:p w14:paraId="32569FC1" w14:textId="29368B39" w:rsidR="0042109A" w:rsidRPr="007778E7" w:rsidRDefault="000A3E16" w:rsidP="0042109A">
            <w:pPr>
              <w:pStyle w:val="Tabletextbold"/>
              <w:spacing w:before="40" w:after="40"/>
              <w:jc w:val="center"/>
              <w:rPr>
                <w:color w:val="201547"/>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403B746C"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43EE2DBF"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235DE26A" w14:textId="1ED1A366" w:rsidR="0042109A" w:rsidRPr="0042109A" w:rsidRDefault="000A3E16" w:rsidP="0042109A">
            <w:pPr>
              <w:pStyle w:val="Tabletextbold"/>
              <w:spacing w:after="0"/>
              <w:rPr>
                <w:b w:val="0"/>
                <w:bCs/>
                <w:sz w:val="16"/>
                <w:szCs w:val="16"/>
              </w:rPr>
            </w:pPr>
            <w:r>
              <w:rPr>
                <w:b w:val="0"/>
                <w:bCs/>
                <w:sz w:val="16"/>
                <w:szCs w:val="16"/>
              </w:rPr>
              <w:t xml:space="preserve">Ministerial Direction No.12 applies to the amendment as some of the affected land parcels are within an area subject to the Bellarine Peninsula Localised Planning Statement.  The amendment is neutral in relation to the LPS as no change in land use is proposed as part of the amendment. </w:t>
            </w:r>
          </w:p>
        </w:tc>
      </w:tr>
      <w:tr w:rsidR="0042109A" w:rsidRPr="008D32E9" w14:paraId="7FF8CF3A" w14:textId="77777777" w:rsidTr="00606896">
        <w:trPr>
          <w:trHeight w:val="60"/>
        </w:trPr>
        <w:tc>
          <w:tcPr>
            <w:tcW w:w="1511" w:type="dxa"/>
            <w:vMerge/>
            <w:shd w:val="clear" w:color="auto" w:fill="auto"/>
            <w:tcMar>
              <w:top w:w="85" w:type="dxa"/>
              <w:left w:w="85" w:type="dxa"/>
              <w:right w:w="57" w:type="dxa"/>
            </w:tcMar>
          </w:tcPr>
          <w:p w14:paraId="6562C6CB" w14:textId="77777777" w:rsidR="0042109A" w:rsidRPr="00C8042D" w:rsidRDefault="0042109A" w:rsidP="0042109A">
            <w:pPr>
              <w:pStyle w:val="Tabletext"/>
              <w:rPr>
                <w:b/>
                <w:bCs w:val="0"/>
              </w:rPr>
            </w:pPr>
          </w:p>
        </w:tc>
        <w:tc>
          <w:tcPr>
            <w:tcW w:w="4025" w:type="dxa"/>
            <w:tcBorders>
              <w:top w:val="nil"/>
              <w:bottom w:val="single" w:sz="4" w:space="0" w:color="201547"/>
            </w:tcBorders>
            <w:shd w:val="clear" w:color="auto" w:fill="auto"/>
            <w:tcMar>
              <w:top w:w="85" w:type="dxa"/>
              <w:left w:w="85" w:type="dxa"/>
              <w:bottom w:w="113" w:type="dxa"/>
              <w:right w:w="57" w:type="dxa"/>
            </w:tcMar>
          </w:tcPr>
          <w:p w14:paraId="19715288" w14:textId="77777777" w:rsidR="0042109A" w:rsidRDefault="0042109A" w:rsidP="0042109A">
            <w:pPr>
              <w:pStyle w:val="Tabletextbullet"/>
            </w:pPr>
            <w:r w:rsidRPr="0057217F">
              <w:t>Is the amendment accompanied by all of the information required by a Minister’s Direction?</w:t>
            </w:r>
          </w:p>
        </w:tc>
        <w:tc>
          <w:tcPr>
            <w:tcW w:w="742" w:type="dxa"/>
            <w:tcBorders>
              <w:top w:val="nil"/>
              <w:bottom w:val="single" w:sz="4" w:space="0" w:color="201547"/>
            </w:tcBorders>
            <w:shd w:val="clear" w:color="auto" w:fill="auto"/>
            <w:tcMar>
              <w:top w:w="85" w:type="dxa"/>
              <w:left w:w="85" w:type="dxa"/>
              <w:bottom w:w="80" w:type="dxa"/>
              <w:right w:w="57" w:type="dxa"/>
            </w:tcMar>
          </w:tcPr>
          <w:p w14:paraId="2B77FDC1" w14:textId="38CB069E" w:rsidR="0042109A" w:rsidRPr="007778E7" w:rsidRDefault="004D40F7" w:rsidP="0042109A">
            <w:pPr>
              <w:pStyle w:val="Tabletextbold"/>
              <w:spacing w:before="40" w:after="40"/>
              <w:jc w:val="center"/>
              <w:rPr>
                <w:color w:val="201547"/>
              </w:rPr>
            </w:pPr>
            <w:r>
              <w:rPr>
                <w:color w:val="201547"/>
                <w:sz w:val="28"/>
                <w:szCs w:val="28"/>
              </w:rPr>
              <w:t>X</w:t>
            </w:r>
          </w:p>
        </w:tc>
        <w:tc>
          <w:tcPr>
            <w:tcW w:w="742" w:type="dxa"/>
            <w:tcBorders>
              <w:top w:val="nil"/>
              <w:bottom w:val="single" w:sz="4" w:space="0" w:color="201547"/>
            </w:tcBorders>
            <w:shd w:val="clear" w:color="auto" w:fill="auto"/>
            <w:tcMar>
              <w:top w:w="85" w:type="dxa"/>
              <w:left w:w="85" w:type="dxa"/>
              <w:bottom w:w="80" w:type="dxa"/>
              <w:right w:w="57" w:type="dxa"/>
            </w:tcMar>
          </w:tcPr>
          <w:p w14:paraId="354EA07E"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246FD146"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top w:val="nil"/>
              <w:bottom w:val="single" w:sz="4" w:space="0" w:color="201547"/>
            </w:tcBorders>
            <w:shd w:val="clear" w:color="auto" w:fill="auto"/>
            <w:tcMar>
              <w:top w:w="85" w:type="dxa"/>
              <w:left w:w="85" w:type="dxa"/>
              <w:bottom w:w="80" w:type="dxa"/>
              <w:right w:w="57" w:type="dxa"/>
            </w:tcMar>
          </w:tcPr>
          <w:p w14:paraId="70BC398D" w14:textId="71D4836E" w:rsidR="0042109A" w:rsidRPr="0042109A" w:rsidRDefault="004D40F7" w:rsidP="0042109A">
            <w:pPr>
              <w:pStyle w:val="Tabletextbold"/>
              <w:spacing w:after="0"/>
              <w:rPr>
                <w:b w:val="0"/>
                <w:bCs/>
                <w:sz w:val="16"/>
                <w:szCs w:val="16"/>
              </w:rPr>
            </w:pPr>
            <w:r>
              <w:rPr>
                <w:b w:val="0"/>
                <w:bCs/>
                <w:sz w:val="16"/>
                <w:szCs w:val="16"/>
              </w:rPr>
              <w:t>Yes, all relevant information is included within the amendment</w:t>
            </w:r>
          </w:p>
        </w:tc>
      </w:tr>
      <w:tr w:rsidR="0042109A" w:rsidRPr="008D32E9" w14:paraId="6C9F91CA" w14:textId="77777777" w:rsidTr="00606896">
        <w:trPr>
          <w:trHeight w:val="60"/>
        </w:trPr>
        <w:tc>
          <w:tcPr>
            <w:tcW w:w="1511" w:type="dxa"/>
            <w:vMerge w:val="restart"/>
            <w:shd w:val="clear" w:color="auto" w:fill="auto"/>
            <w:tcMar>
              <w:top w:w="85" w:type="dxa"/>
              <w:left w:w="85" w:type="dxa"/>
              <w:right w:w="57" w:type="dxa"/>
            </w:tcMar>
          </w:tcPr>
          <w:p w14:paraId="0732F1C3" w14:textId="77777777" w:rsidR="0042109A" w:rsidRPr="00C8042D" w:rsidRDefault="0042109A" w:rsidP="0042109A">
            <w:pPr>
              <w:pStyle w:val="Tabletext"/>
              <w:rPr>
                <w:b/>
                <w:bCs w:val="0"/>
              </w:rPr>
            </w:pPr>
            <w:r w:rsidRPr="00C8042D">
              <w:rPr>
                <w:b/>
                <w:bCs w:val="0"/>
              </w:rPr>
              <w:t>Does the amendment support or implement the PPF?</w:t>
            </w:r>
          </w:p>
        </w:tc>
        <w:tc>
          <w:tcPr>
            <w:tcW w:w="4025" w:type="dxa"/>
            <w:tcBorders>
              <w:bottom w:val="nil"/>
            </w:tcBorders>
            <w:shd w:val="clear" w:color="auto" w:fill="auto"/>
            <w:tcMar>
              <w:top w:w="85" w:type="dxa"/>
              <w:left w:w="85" w:type="dxa"/>
              <w:bottom w:w="113" w:type="dxa"/>
              <w:right w:w="57" w:type="dxa"/>
            </w:tcMar>
          </w:tcPr>
          <w:p w14:paraId="48718BE6" w14:textId="77777777" w:rsidR="0042109A" w:rsidRDefault="0042109A" w:rsidP="0042109A">
            <w:pPr>
              <w:pStyle w:val="Tabletextbullet"/>
            </w:pPr>
            <w:r>
              <w:t>Does the amendment support or give effect to the PPF?</w:t>
            </w:r>
          </w:p>
        </w:tc>
        <w:tc>
          <w:tcPr>
            <w:tcW w:w="742" w:type="dxa"/>
            <w:tcBorders>
              <w:bottom w:val="nil"/>
            </w:tcBorders>
            <w:shd w:val="clear" w:color="auto" w:fill="auto"/>
            <w:tcMar>
              <w:top w:w="85" w:type="dxa"/>
              <w:left w:w="85" w:type="dxa"/>
              <w:bottom w:w="80" w:type="dxa"/>
              <w:right w:w="57" w:type="dxa"/>
            </w:tcMar>
          </w:tcPr>
          <w:p w14:paraId="4710CA06" w14:textId="52ACB314" w:rsidR="0042109A" w:rsidRPr="007778E7" w:rsidRDefault="004D40F7" w:rsidP="0042109A">
            <w:pPr>
              <w:pStyle w:val="Tabletextbold"/>
              <w:spacing w:before="40" w:after="40"/>
              <w:jc w:val="center"/>
              <w:rPr>
                <w:color w:val="201547"/>
                <w:sz w:val="28"/>
                <w:szCs w:val="28"/>
              </w:rPr>
            </w:pPr>
            <w:r>
              <w:rPr>
                <w:color w:val="201547"/>
                <w:sz w:val="28"/>
                <w:szCs w:val="28"/>
              </w:rPr>
              <w:t>X</w:t>
            </w:r>
          </w:p>
        </w:tc>
        <w:tc>
          <w:tcPr>
            <w:tcW w:w="742" w:type="dxa"/>
            <w:tcBorders>
              <w:bottom w:val="nil"/>
            </w:tcBorders>
            <w:shd w:val="clear" w:color="auto" w:fill="auto"/>
            <w:tcMar>
              <w:top w:w="85" w:type="dxa"/>
              <w:left w:w="85" w:type="dxa"/>
              <w:bottom w:w="80" w:type="dxa"/>
              <w:right w:w="57" w:type="dxa"/>
            </w:tcMar>
          </w:tcPr>
          <w:p w14:paraId="6A232F5B"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bottom w:val="nil"/>
            </w:tcBorders>
            <w:shd w:val="clear" w:color="auto" w:fill="auto"/>
            <w:tcMar>
              <w:top w:w="85" w:type="dxa"/>
              <w:left w:w="85" w:type="dxa"/>
              <w:bottom w:w="80" w:type="dxa"/>
              <w:right w:w="57" w:type="dxa"/>
            </w:tcMar>
          </w:tcPr>
          <w:p w14:paraId="62DC9477"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bottom w:val="nil"/>
            </w:tcBorders>
            <w:shd w:val="clear" w:color="auto" w:fill="auto"/>
            <w:tcMar>
              <w:top w:w="85" w:type="dxa"/>
              <w:left w:w="85" w:type="dxa"/>
              <w:bottom w:w="80" w:type="dxa"/>
              <w:right w:w="57" w:type="dxa"/>
            </w:tcMar>
          </w:tcPr>
          <w:p w14:paraId="43389456" w14:textId="2CCDB375" w:rsidR="0042109A" w:rsidRPr="0042109A" w:rsidRDefault="004D40F7" w:rsidP="0042109A">
            <w:pPr>
              <w:pStyle w:val="Tabletextbold"/>
              <w:spacing w:after="0"/>
              <w:rPr>
                <w:b w:val="0"/>
                <w:bCs/>
                <w:sz w:val="16"/>
                <w:szCs w:val="16"/>
              </w:rPr>
            </w:pPr>
            <w:r>
              <w:rPr>
                <w:b w:val="0"/>
                <w:bCs/>
                <w:sz w:val="16"/>
                <w:szCs w:val="16"/>
              </w:rPr>
              <w:t>The amendment supports the PPF in that it will help identify existing Barwon Water assets which are required to support the surrounding area</w:t>
            </w:r>
          </w:p>
        </w:tc>
      </w:tr>
      <w:tr w:rsidR="0042109A" w:rsidRPr="008D32E9" w14:paraId="0E6923E4" w14:textId="77777777" w:rsidTr="00606896">
        <w:trPr>
          <w:trHeight w:val="60"/>
        </w:trPr>
        <w:tc>
          <w:tcPr>
            <w:tcW w:w="1511" w:type="dxa"/>
            <w:vMerge/>
            <w:shd w:val="clear" w:color="auto" w:fill="auto"/>
            <w:tcMar>
              <w:top w:w="85" w:type="dxa"/>
              <w:left w:w="85" w:type="dxa"/>
              <w:right w:w="57" w:type="dxa"/>
            </w:tcMar>
          </w:tcPr>
          <w:p w14:paraId="40A8D776"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285EA50F" w14:textId="77777777" w:rsidR="0042109A" w:rsidRDefault="0042109A" w:rsidP="0042109A">
            <w:pPr>
              <w:pStyle w:val="Tabletextbullet"/>
            </w:pPr>
            <w:r>
              <w:t>Are there any competing PPF objectives and how are they balanced?</w:t>
            </w:r>
          </w:p>
        </w:tc>
        <w:tc>
          <w:tcPr>
            <w:tcW w:w="742" w:type="dxa"/>
            <w:tcBorders>
              <w:top w:val="nil"/>
              <w:bottom w:val="nil"/>
            </w:tcBorders>
            <w:shd w:val="clear" w:color="auto" w:fill="auto"/>
            <w:tcMar>
              <w:top w:w="85" w:type="dxa"/>
              <w:left w:w="85" w:type="dxa"/>
              <w:bottom w:w="80" w:type="dxa"/>
              <w:right w:w="57" w:type="dxa"/>
            </w:tcMar>
          </w:tcPr>
          <w:p w14:paraId="51EEE619"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54FE2905" w14:textId="0D91FB14" w:rsidR="0042109A" w:rsidRPr="007778E7" w:rsidRDefault="004D40F7" w:rsidP="0042109A">
            <w:pPr>
              <w:pStyle w:val="Tabletextbold"/>
              <w:spacing w:before="40" w:after="40"/>
              <w:jc w:val="center"/>
              <w:rPr>
                <w:color w:val="201547"/>
                <w:sz w:val="28"/>
                <w:szCs w:val="28"/>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357879C9"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69E4ED1B" w14:textId="77777777" w:rsidR="0042109A" w:rsidRPr="0042109A" w:rsidRDefault="0042109A" w:rsidP="0042109A">
            <w:pPr>
              <w:pStyle w:val="Tabletextbold"/>
              <w:spacing w:after="0"/>
              <w:rPr>
                <w:b w:val="0"/>
                <w:bCs/>
                <w:sz w:val="16"/>
                <w:szCs w:val="16"/>
              </w:rPr>
            </w:pPr>
          </w:p>
        </w:tc>
      </w:tr>
      <w:tr w:rsidR="0042109A" w:rsidRPr="008D32E9" w14:paraId="221F00D3" w14:textId="77777777" w:rsidTr="00606896">
        <w:trPr>
          <w:trHeight w:val="60"/>
        </w:trPr>
        <w:tc>
          <w:tcPr>
            <w:tcW w:w="1511" w:type="dxa"/>
            <w:vMerge/>
            <w:shd w:val="clear" w:color="auto" w:fill="auto"/>
            <w:tcMar>
              <w:top w:w="85" w:type="dxa"/>
              <w:left w:w="85" w:type="dxa"/>
              <w:right w:w="57" w:type="dxa"/>
            </w:tcMar>
          </w:tcPr>
          <w:p w14:paraId="729297B3"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7CD29EDE" w14:textId="77777777" w:rsidR="0042109A" w:rsidRDefault="0042109A" w:rsidP="0042109A">
            <w:pPr>
              <w:pStyle w:val="Tabletextbullet"/>
            </w:pPr>
            <w:r>
              <w:t>Does the amendment support or give effect to any relevant adopted state policy?</w:t>
            </w:r>
          </w:p>
        </w:tc>
        <w:tc>
          <w:tcPr>
            <w:tcW w:w="742" w:type="dxa"/>
            <w:tcBorders>
              <w:top w:val="nil"/>
              <w:bottom w:val="nil"/>
            </w:tcBorders>
            <w:shd w:val="clear" w:color="auto" w:fill="auto"/>
            <w:tcMar>
              <w:top w:w="85" w:type="dxa"/>
              <w:left w:w="85" w:type="dxa"/>
              <w:bottom w:w="80" w:type="dxa"/>
              <w:right w:w="57" w:type="dxa"/>
            </w:tcMar>
          </w:tcPr>
          <w:p w14:paraId="372599C5"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3888DC6E"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757D34D6" w14:textId="76FC8A47" w:rsidR="0042109A" w:rsidRPr="007778E7" w:rsidRDefault="004D40F7" w:rsidP="0042109A">
            <w:pPr>
              <w:pStyle w:val="Tabletextbold"/>
              <w:spacing w:before="40" w:after="40"/>
              <w:jc w:val="center"/>
              <w:rPr>
                <w:color w:val="201547"/>
                <w:sz w:val="28"/>
                <w:szCs w:val="28"/>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5F60DD84" w14:textId="77777777" w:rsidR="0042109A" w:rsidRPr="0042109A" w:rsidRDefault="0042109A" w:rsidP="0042109A">
            <w:pPr>
              <w:pStyle w:val="Tabletextbold"/>
              <w:spacing w:after="0"/>
              <w:rPr>
                <w:b w:val="0"/>
                <w:bCs/>
                <w:sz w:val="16"/>
                <w:szCs w:val="16"/>
              </w:rPr>
            </w:pPr>
          </w:p>
        </w:tc>
      </w:tr>
      <w:tr w:rsidR="0042109A" w:rsidRPr="008D32E9" w14:paraId="2D26EEDC" w14:textId="77777777" w:rsidTr="00606896">
        <w:trPr>
          <w:trHeight w:val="60"/>
        </w:trPr>
        <w:tc>
          <w:tcPr>
            <w:tcW w:w="1511" w:type="dxa"/>
            <w:vMerge/>
            <w:shd w:val="clear" w:color="auto" w:fill="auto"/>
            <w:tcMar>
              <w:top w:w="85" w:type="dxa"/>
              <w:left w:w="85" w:type="dxa"/>
              <w:right w:w="57" w:type="dxa"/>
            </w:tcMar>
          </w:tcPr>
          <w:p w14:paraId="1A6F5966"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3CC5611E" w14:textId="77777777" w:rsidR="0042109A" w:rsidRDefault="0042109A" w:rsidP="0042109A">
            <w:pPr>
              <w:pStyle w:val="Tabletextbullet"/>
              <w:numPr>
                <w:ilvl w:val="0"/>
                <w:numId w:val="0"/>
              </w:numPr>
              <w:ind w:left="43"/>
            </w:pPr>
            <w:r w:rsidRPr="004C3A0E">
              <w:t>If the planning scheme includes a Municipal Planning St</w:t>
            </w:r>
            <w:r>
              <w:t>rategy (MPS) at Clause 02 and</w:t>
            </w:r>
            <w:r w:rsidRPr="004C3A0E">
              <w:t xml:space="preserve"> the amendment seeks to introduce or amend a local planning policy in the PPF:</w:t>
            </w:r>
          </w:p>
          <w:p w14:paraId="7B2B852D" w14:textId="77777777" w:rsidR="0042109A" w:rsidRPr="00357CAC" w:rsidRDefault="0042109A" w:rsidP="0042109A">
            <w:pPr>
              <w:pStyle w:val="Tabletextbullet"/>
            </w:pPr>
            <w:r>
              <w:t>Does the new or amended local planning policy:</w:t>
            </w:r>
          </w:p>
        </w:tc>
        <w:tc>
          <w:tcPr>
            <w:tcW w:w="742" w:type="dxa"/>
            <w:tcBorders>
              <w:top w:val="nil"/>
              <w:bottom w:val="nil"/>
            </w:tcBorders>
            <w:shd w:val="clear" w:color="auto" w:fill="auto"/>
            <w:tcMar>
              <w:top w:w="85" w:type="dxa"/>
              <w:left w:w="85" w:type="dxa"/>
              <w:bottom w:w="80" w:type="dxa"/>
              <w:right w:w="57" w:type="dxa"/>
            </w:tcMar>
          </w:tcPr>
          <w:p w14:paraId="4FA101EA" w14:textId="77777777" w:rsidR="0042109A" w:rsidRPr="007778E7" w:rsidRDefault="0042109A" w:rsidP="0042109A">
            <w:pPr>
              <w:pStyle w:val="Tabletextbold"/>
              <w:spacing w:before="40" w:after="40"/>
              <w:jc w:val="center"/>
              <w:rPr>
                <w:color w:val="201547"/>
                <w:sz w:val="28"/>
                <w:szCs w:val="28"/>
              </w:rPr>
            </w:pPr>
          </w:p>
        </w:tc>
        <w:tc>
          <w:tcPr>
            <w:tcW w:w="742" w:type="dxa"/>
            <w:tcBorders>
              <w:top w:val="nil"/>
              <w:bottom w:val="nil"/>
            </w:tcBorders>
            <w:shd w:val="clear" w:color="auto" w:fill="auto"/>
            <w:tcMar>
              <w:top w:w="85" w:type="dxa"/>
              <w:left w:w="85" w:type="dxa"/>
              <w:bottom w:w="80" w:type="dxa"/>
              <w:right w:w="57" w:type="dxa"/>
            </w:tcMar>
          </w:tcPr>
          <w:p w14:paraId="6ED33D81" w14:textId="77777777" w:rsidR="0042109A" w:rsidRPr="007778E7" w:rsidRDefault="0042109A" w:rsidP="0042109A">
            <w:pPr>
              <w:pStyle w:val="Tabletextbold"/>
              <w:spacing w:before="40" w:after="40"/>
              <w:jc w:val="center"/>
              <w:rPr>
                <w:color w:val="201547"/>
                <w:sz w:val="28"/>
                <w:szCs w:val="28"/>
              </w:rPr>
            </w:pPr>
          </w:p>
        </w:tc>
        <w:tc>
          <w:tcPr>
            <w:tcW w:w="742" w:type="dxa"/>
            <w:tcBorders>
              <w:top w:val="nil"/>
              <w:bottom w:val="nil"/>
            </w:tcBorders>
            <w:shd w:val="clear" w:color="auto" w:fill="auto"/>
            <w:tcMar>
              <w:top w:w="85" w:type="dxa"/>
              <w:left w:w="85" w:type="dxa"/>
              <w:bottom w:w="80" w:type="dxa"/>
              <w:right w:w="57" w:type="dxa"/>
            </w:tcMar>
          </w:tcPr>
          <w:p w14:paraId="38EB735A" w14:textId="77777777" w:rsidR="0042109A" w:rsidRPr="007778E7" w:rsidRDefault="0042109A" w:rsidP="0042109A">
            <w:pPr>
              <w:pStyle w:val="Tabletextbold"/>
              <w:spacing w:before="40" w:after="40"/>
              <w:jc w:val="center"/>
              <w:rPr>
                <w:color w:val="201547"/>
                <w:sz w:val="28"/>
                <w:szCs w:val="28"/>
              </w:rPr>
            </w:pPr>
          </w:p>
        </w:tc>
        <w:tc>
          <w:tcPr>
            <w:tcW w:w="2310" w:type="dxa"/>
            <w:tcBorders>
              <w:top w:val="nil"/>
              <w:bottom w:val="nil"/>
            </w:tcBorders>
            <w:shd w:val="clear" w:color="auto" w:fill="auto"/>
            <w:tcMar>
              <w:top w:w="85" w:type="dxa"/>
              <w:left w:w="85" w:type="dxa"/>
              <w:bottom w:w="80" w:type="dxa"/>
              <w:right w:w="57" w:type="dxa"/>
            </w:tcMar>
          </w:tcPr>
          <w:p w14:paraId="3BB51658" w14:textId="77777777" w:rsidR="0042109A" w:rsidRPr="0042109A" w:rsidRDefault="0042109A" w:rsidP="0042109A">
            <w:pPr>
              <w:pStyle w:val="Tabletextbold"/>
              <w:spacing w:after="0"/>
              <w:rPr>
                <w:b w:val="0"/>
                <w:bCs/>
                <w:sz w:val="16"/>
                <w:szCs w:val="16"/>
              </w:rPr>
            </w:pPr>
          </w:p>
        </w:tc>
      </w:tr>
      <w:tr w:rsidR="0042109A" w:rsidRPr="008D32E9" w14:paraId="04A8C2FF" w14:textId="77777777" w:rsidTr="00606896">
        <w:trPr>
          <w:trHeight w:val="60"/>
        </w:trPr>
        <w:tc>
          <w:tcPr>
            <w:tcW w:w="1511" w:type="dxa"/>
            <w:vMerge/>
            <w:shd w:val="clear" w:color="auto" w:fill="auto"/>
            <w:tcMar>
              <w:top w:w="85" w:type="dxa"/>
              <w:left w:w="85" w:type="dxa"/>
              <w:right w:w="57" w:type="dxa"/>
            </w:tcMar>
          </w:tcPr>
          <w:p w14:paraId="49A62CF0"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0716C3D0" w14:textId="77777777" w:rsidR="0042109A" w:rsidRPr="00292C37" w:rsidRDefault="0042109A" w:rsidP="0042109A">
            <w:pPr>
              <w:pStyle w:val="TableSub-B"/>
              <w:ind w:left="544" w:hanging="283"/>
            </w:pPr>
            <w:r w:rsidRPr="00357CAC">
              <w:t>respond to a demonstrated need?</w:t>
            </w:r>
          </w:p>
        </w:tc>
        <w:tc>
          <w:tcPr>
            <w:tcW w:w="742" w:type="dxa"/>
            <w:tcBorders>
              <w:top w:val="nil"/>
              <w:bottom w:val="nil"/>
            </w:tcBorders>
            <w:shd w:val="clear" w:color="auto" w:fill="auto"/>
            <w:tcMar>
              <w:top w:w="85" w:type="dxa"/>
              <w:left w:w="85" w:type="dxa"/>
              <w:bottom w:w="80" w:type="dxa"/>
              <w:right w:w="57" w:type="dxa"/>
            </w:tcMar>
          </w:tcPr>
          <w:p w14:paraId="0F62C720"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5B7DD1D1"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04E72BCD" w14:textId="49EED055" w:rsidR="0042109A" w:rsidRPr="007778E7" w:rsidRDefault="004D40F7" w:rsidP="0042109A">
            <w:pPr>
              <w:pStyle w:val="Tabletextbold"/>
              <w:spacing w:before="40" w:after="40"/>
              <w:jc w:val="center"/>
              <w:rPr>
                <w:color w:val="201547"/>
                <w:sz w:val="28"/>
                <w:szCs w:val="28"/>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33880807" w14:textId="1F3791CA" w:rsidR="0042109A" w:rsidRPr="0042109A" w:rsidRDefault="004D40F7" w:rsidP="0042109A">
            <w:pPr>
              <w:pStyle w:val="Tabletextbold"/>
              <w:spacing w:after="0"/>
              <w:rPr>
                <w:b w:val="0"/>
                <w:bCs/>
                <w:sz w:val="16"/>
                <w:szCs w:val="16"/>
              </w:rPr>
            </w:pPr>
            <w:r>
              <w:rPr>
                <w:b w:val="0"/>
                <w:bCs/>
                <w:sz w:val="16"/>
                <w:szCs w:val="16"/>
              </w:rPr>
              <w:t>The amendment will not change any existing land uses within the municipalities; the only need is for Barwon Water to have their assets appropriately zoned in the planning scheme</w:t>
            </w:r>
          </w:p>
        </w:tc>
      </w:tr>
      <w:tr w:rsidR="0042109A" w:rsidRPr="008D32E9" w14:paraId="252AAD23" w14:textId="77777777" w:rsidTr="00606896">
        <w:trPr>
          <w:trHeight w:val="60"/>
        </w:trPr>
        <w:tc>
          <w:tcPr>
            <w:tcW w:w="1511" w:type="dxa"/>
            <w:vMerge/>
            <w:shd w:val="clear" w:color="auto" w:fill="auto"/>
            <w:tcMar>
              <w:top w:w="85" w:type="dxa"/>
              <w:left w:w="85" w:type="dxa"/>
              <w:right w:w="57" w:type="dxa"/>
            </w:tcMar>
          </w:tcPr>
          <w:p w14:paraId="594D6AEE"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0A0C1271" w14:textId="77777777" w:rsidR="0042109A" w:rsidRPr="00292C37" w:rsidRDefault="0042109A" w:rsidP="0042109A">
            <w:pPr>
              <w:pStyle w:val="TableSub-B"/>
              <w:ind w:left="544" w:hanging="283"/>
            </w:pPr>
            <w:r w:rsidRPr="00357CAC">
              <w:t>implement a strategic direction in the MPS?</w:t>
            </w:r>
          </w:p>
        </w:tc>
        <w:tc>
          <w:tcPr>
            <w:tcW w:w="742" w:type="dxa"/>
            <w:tcBorders>
              <w:top w:val="nil"/>
              <w:bottom w:val="nil"/>
            </w:tcBorders>
            <w:shd w:val="clear" w:color="auto" w:fill="auto"/>
            <w:tcMar>
              <w:top w:w="85" w:type="dxa"/>
              <w:left w:w="85" w:type="dxa"/>
              <w:bottom w:w="80" w:type="dxa"/>
              <w:right w:w="57" w:type="dxa"/>
            </w:tcMar>
          </w:tcPr>
          <w:p w14:paraId="0C2C34B2"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16EE5A9F"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511743F4" w14:textId="14BD3E46" w:rsidR="0042109A" w:rsidRPr="007778E7" w:rsidRDefault="004D40F7" w:rsidP="0042109A">
            <w:pPr>
              <w:pStyle w:val="Tabletextbold"/>
              <w:spacing w:before="40" w:after="40"/>
              <w:jc w:val="center"/>
              <w:rPr>
                <w:color w:val="201547"/>
                <w:sz w:val="28"/>
                <w:szCs w:val="28"/>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0496B858" w14:textId="2FAAA910" w:rsidR="0042109A" w:rsidRPr="0042109A" w:rsidRDefault="004D40F7" w:rsidP="0042109A">
            <w:pPr>
              <w:pStyle w:val="Tabletextbold"/>
              <w:spacing w:after="0"/>
              <w:rPr>
                <w:b w:val="0"/>
                <w:bCs/>
                <w:sz w:val="16"/>
                <w:szCs w:val="16"/>
              </w:rPr>
            </w:pPr>
            <w:r>
              <w:rPr>
                <w:b w:val="0"/>
                <w:bCs/>
                <w:sz w:val="16"/>
                <w:szCs w:val="16"/>
              </w:rPr>
              <w:t>The amendment is a change to the zoning of existing assets and does not impact on any strategic direction</w:t>
            </w:r>
          </w:p>
        </w:tc>
      </w:tr>
      <w:tr w:rsidR="0042109A" w:rsidRPr="008D32E9" w14:paraId="1DD9662F" w14:textId="77777777" w:rsidTr="00606896">
        <w:trPr>
          <w:trHeight w:val="60"/>
        </w:trPr>
        <w:tc>
          <w:tcPr>
            <w:tcW w:w="1511" w:type="dxa"/>
            <w:vMerge/>
            <w:shd w:val="clear" w:color="auto" w:fill="auto"/>
            <w:tcMar>
              <w:top w:w="85" w:type="dxa"/>
              <w:left w:w="85" w:type="dxa"/>
              <w:right w:w="57" w:type="dxa"/>
            </w:tcMar>
          </w:tcPr>
          <w:p w14:paraId="7140CEC9"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5E49E243" w14:textId="77777777" w:rsidR="0042109A" w:rsidRPr="00292C37" w:rsidRDefault="0042109A" w:rsidP="0042109A">
            <w:pPr>
              <w:pStyle w:val="TableSub-B"/>
              <w:ind w:left="544" w:hanging="283"/>
            </w:pPr>
            <w:r w:rsidRPr="00357CAC">
              <w:t>relate to a specific discretion or group of discretions in the planning scheme?</w:t>
            </w:r>
          </w:p>
        </w:tc>
        <w:tc>
          <w:tcPr>
            <w:tcW w:w="742" w:type="dxa"/>
            <w:tcBorders>
              <w:top w:val="nil"/>
              <w:bottom w:val="nil"/>
            </w:tcBorders>
            <w:shd w:val="clear" w:color="auto" w:fill="auto"/>
            <w:tcMar>
              <w:top w:w="85" w:type="dxa"/>
              <w:left w:w="85" w:type="dxa"/>
              <w:bottom w:w="80" w:type="dxa"/>
              <w:right w:w="57" w:type="dxa"/>
            </w:tcMar>
          </w:tcPr>
          <w:p w14:paraId="537A1E3F"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0EE74509" w14:textId="3201D80E" w:rsidR="0042109A" w:rsidRPr="007778E7" w:rsidRDefault="004D40F7" w:rsidP="0042109A">
            <w:pPr>
              <w:pStyle w:val="Tabletextbold"/>
              <w:spacing w:before="40" w:after="40"/>
              <w:jc w:val="center"/>
              <w:rPr>
                <w:color w:val="201547"/>
                <w:sz w:val="28"/>
                <w:szCs w:val="28"/>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59501E32"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71A33948" w14:textId="77777777" w:rsidR="0042109A" w:rsidRPr="0042109A" w:rsidRDefault="0042109A" w:rsidP="0042109A">
            <w:pPr>
              <w:pStyle w:val="Tabletextbold"/>
              <w:spacing w:after="0"/>
              <w:rPr>
                <w:b w:val="0"/>
                <w:bCs/>
                <w:sz w:val="16"/>
                <w:szCs w:val="16"/>
              </w:rPr>
            </w:pPr>
          </w:p>
        </w:tc>
      </w:tr>
      <w:tr w:rsidR="0042109A" w:rsidRPr="008D32E9" w14:paraId="4EE31E26" w14:textId="77777777" w:rsidTr="00606896">
        <w:trPr>
          <w:trHeight w:val="60"/>
        </w:trPr>
        <w:tc>
          <w:tcPr>
            <w:tcW w:w="1511" w:type="dxa"/>
            <w:vMerge/>
            <w:shd w:val="clear" w:color="auto" w:fill="auto"/>
            <w:tcMar>
              <w:top w:w="85" w:type="dxa"/>
              <w:left w:w="85" w:type="dxa"/>
              <w:right w:w="57" w:type="dxa"/>
            </w:tcMar>
          </w:tcPr>
          <w:p w14:paraId="3831E99F"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6DDC5CB7" w14:textId="77777777" w:rsidR="0042109A" w:rsidRPr="00292C37" w:rsidRDefault="0042109A" w:rsidP="0042109A">
            <w:pPr>
              <w:pStyle w:val="TableSub-B"/>
              <w:ind w:left="544" w:hanging="283"/>
            </w:pPr>
            <w:r w:rsidRPr="00357CAC">
              <w:t>assist the responsible authority to make a decision?</w:t>
            </w:r>
          </w:p>
        </w:tc>
        <w:tc>
          <w:tcPr>
            <w:tcW w:w="742" w:type="dxa"/>
            <w:tcBorders>
              <w:top w:val="nil"/>
              <w:bottom w:val="nil"/>
            </w:tcBorders>
            <w:shd w:val="clear" w:color="auto" w:fill="auto"/>
            <w:tcMar>
              <w:top w:w="85" w:type="dxa"/>
              <w:left w:w="85" w:type="dxa"/>
              <w:bottom w:w="80" w:type="dxa"/>
              <w:right w:w="57" w:type="dxa"/>
            </w:tcMar>
          </w:tcPr>
          <w:p w14:paraId="39DDBE29" w14:textId="6B6A0653" w:rsidR="0042109A" w:rsidRPr="007778E7" w:rsidRDefault="004D40F7" w:rsidP="0042109A">
            <w:pPr>
              <w:pStyle w:val="Tabletextbold"/>
              <w:spacing w:before="40" w:after="40"/>
              <w:jc w:val="center"/>
              <w:rPr>
                <w:color w:val="201547"/>
                <w:sz w:val="28"/>
                <w:szCs w:val="28"/>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0AD4F11B"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263253DB"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73C7B120" w14:textId="2748DE11" w:rsidR="0042109A" w:rsidRPr="0042109A" w:rsidRDefault="004D40F7" w:rsidP="0042109A">
            <w:pPr>
              <w:pStyle w:val="Tabletextbold"/>
              <w:spacing w:after="0"/>
              <w:rPr>
                <w:b w:val="0"/>
                <w:bCs/>
                <w:sz w:val="16"/>
                <w:szCs w:val="16"/>
              </w:rPr>
            </w:pPr>
            <w:r>
              <w:rPr>
                <w:b w:val="0"/>
                <w:bCs/>
                <w:sz w:val="16"/>
                <w:szCs w:val="16"/>
              </w:rPr>
              <w:t xml:space="preserve">Including the land in the PUZ1 will assist in </w:t>
            </w:r>
            <w:r w:rsidR="006F63DB">
              <w:rPr>
                <w:b w:val="0"/>
                <w:bCs/>
                <w:sz w:val="16"/>
                <w:szCs w:val="16"/>
              </w:rPr>
              <w:t>the responsible authority assessing any future planning permit applications as any potential future use will be consistent with the purpose of the zone.</w:t>
            </w:r>
          </w:p>
        </w:tc>
      </w:tr>
      <w:tr w:rsidR="0042109A" w:rsidRPr="008D32E9" w14:paraId="768B9B29" w14:textId="77777777" w:rsidTr="00606896">
        <w:trPr>
          <w:trHeight w:val="60"/>
        </w:trPr>
        <w:tc>
          <w:tcPr>
            <w:tcW w:w="1511" w:type="dxa"/>
            <w:vMerge/>
            <w:shd w:val="clear" w:color="auto" w:fill="auto"/>
            <w:tcMar>
              <w:top w:w="85" w:type="dxa"/>
              <w:left w:w="85" w:type="dxa"/>
              <w:right w:w="57" w:type="dxa"/>
            </w:tcMar>
          </w:tcPr>
          <w:p w14:paraId="7A0865A7"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2F30AD4F" w14:textId="77777777" w:rsidR="0042109A" w:rsidRPr="00292C37" w:rsidRDefault="0042109A" w:rsidP="0042109A">
            <w:pPr>
              <w:pStyle w:val="TableSub-B"/>
              <w:ind w:left="544" w:hanging="283"/>
            </w:pPr>
            <w:r w:rsidRPr="00357CAC">
              <w:t>assist any other person to understand whether a proposal is likely to be supported?</w:t>
            </w:r>
          </w:p>
        </w:tc>
        <w:tc>
          <w:tcPr>
            <w:tcW w:w="742" w:type="dxa"/>
            <w:tcBorders>
              <w:top w:val="nil"/>
              <w:bottom w:val="nil"/>
            </w:tcBorders>
            <w:shd w:val="clear" w:color="auto" w:fill="auto"/>
            <w:tcMar>
              <w:top w:w="85" w:type="dxa"/>
              <w:left w:w="85" w:type="dxa"/>
              <w:bottom w:w="80" w:type="dxa"/>
              <w:right w:w="57" w:type="dxa"/>
            </w:tcMar>
          </w:tcPr>
          <w:p w14:paraId="79756A11"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2872FB20"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5E18B24C" w14:textId="79540744" w:rsidR="0042109A" w:rsidRPr="007778E7" w:rsidRDefault="006F63DB" w:rsidP="0042109A">
            <w:pPr>
              <w:pStyle w:val="Tabletextbold"/>
              <w:spacing w:before="40" w:after="40"/>
              <w:jc w:val="center"/>
              <w:rPr>
                <w:color w:val="201547"/>
                <w:sz w:val="28"/>
                <w:szCs w:val="28"/>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747CE5DF" w14:textId="737DED0D" w:rsidR="0042109A" w:rsidRPr="0042109A" w:rsidRDefault="006F63DB" w:rsidP="0042109A">
            <w:pPr>
              <w:pStyle w:val="Tabletextbold"/>
              <w:spacing w:after="0"/>
              <w:rPr>
                <w:b w:val="0"/>
                <w:bCs/>
                <w:sz w:val="16"/>
                <w:szCs w:val="16"/>
              </w:rPr>
            </w:pPr>
            <w:r>
              <w:rPr>
                <w:b w:val="0"/>
                <w:bCs/>
                <w:sz w:val="16"/>
                <w:szCs w:val="16"/>
              </w:rPr>
              <w:t>There is no current proposal considered as part of the amendment, merely a zoning correction.</w:t>
            </w:r>
          </w:p>
        </w:tc>
      </w:tr>
      <w:tr w:rsidR="0042109A" w:rsidRPr="008D32E9" w14:paraId="3BBE44CC" w14:textId="77777777" w:rsidTr="00606896">
        <w:trPr>
          <w:trHeight w:val="60"/>
        </w:trPr>
        <w:tc>
          <w:tcPr>
            <w:tcW w:w="1511" w:type="dxa"/>
            <w:vMerge/>
            <w:shd w:val="clear" w:color="auto" w:fill="auto"/>
            <w:tcMar>
              <w:top w:w="85" w:type="dxa"/>
              <w:left w:w="85" w:type="dxa"/>
              <w:right w:w="57" w:type="dxa"/>
            </w:tcMar>
          </w:tcPr>
          <w:p w14:paraId="64CC7D89"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13F8E489" w14:textId="77777777" w:rsidR="0042109A" w:rsidRPr="00292C37" w:rsidRDefault="0042109A" w:rsidP="0042109A">
            <w:pPr>
              <w:pStyle w:val="TableSub-B"/>
              <w:ind w:left="544" w:hanging="283"/>
            </w:pPr>
            <w:r w:rsidRPr="00357CAC">
              <w:t>respond to a demonstrated need?</w:t>
            </w:r>
          </w:p>
        </w:tc>
        <w:tc>
          <w:tcPr>
            <w:tcW w:w="742" w:type="dxa"/>
            <w:tcBorders>
              <w:top w:val="nil"/>
              <w:bottom w:val="nil"/>
            </w:tcBorders>
            <w:shd w:val="clear" w:color="auto" w:fill="auto"/>
            <w:tcMar>
              <w:top w:w="85" w:type="dxa"/>
              <w:left w:w="85" w:type="dxa"/>
              <w:bottom w:w="80" w:type="dxa"/>
              <w:right w:w="57" w:type="dxa"/>
            </w:tcMar>
          </w:tcPr>
          <w:p w14:paraId="4E642799" w14:textId="20F7CE1F" w:rsidR="0042109A" w:rsidRPr="007778E7" w:rsidRDefault="006F63DB" w:rsidP="0042109A">
            <w:pPr>
              <w:pStyle w:val="Tabletextbold"/>
              <w:spacing w:before="40" w:after="40"/>
              <w:jc w:val="center"/>
              <w:rPr>
                <w:color w:val="201547"/>
                <w:sz w:val="28"/>
                <w:szCs w:val="28"/>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734FEB86"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5C0B76CE"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3ED991E1" w14:textId="37778AC1" w:rsidR="0042109A" w:rsidRPr="0042109A" w:rsidRDefault="006F63DB" w:rsidP="0042109A">
            <w:pPr>
              <w:pStyle w:val="Tabletextbold"/>
              <w:spacing w:after="0"/>
              <w:rPr>
                <w:b w:val="0"/>
                <w:bCs/>
                <w:sz w:val="16"/>
                <w:szCs w:val="16"/>
              </w:rPr>
            </w:pPr>
            <w:r>
              <w:rPr>
                <w:b w:val="0"/>
                <w:bCs/>
                <w:sz w:val="16"/>
                <w:szCs w:val="16"/>
              </w:rPr>
              <w:t>There is a need to ensure that the land is appropriately zoned for the existing land uses.</w:t>
            </w:r>
          </w:p>
        </w:tc>
      </w:tr>
      <w:tr w:rsidR="0042109A" w:rsidRPr="008D32E9" w14:paraId="49F00C2A" w14:textId="77777777" w:rsidTr="00606896">
        <w:trPr>
          <w:trHeight w:val="60"/>
        </w:trPr>
        <w:tc>
          <w:tcPr>
            <w:tcW w:w="1511" w:type="dxa"/>
            <w:vMerge/>
            <w:shd w:val="clear" w:color="auto" w:fill="auto"/>
            <w:tcMar>
              <w:top w:w="85" w:type="dxa"/>
              <w:left w:w="85" w:type="dxa"/>
              <w:right w:w="57" w:type="dxa"/>
            </w:tcMar>
          </w:tcPr>
          <w:p w14:paraId="0D621AB5" w14:textId="77777777" w:rsidR="0042109A" w:rsidRPr="00C8042D" w:rsidRDefault="0042109A" w:rsidP="0042109A">
            <w:pPr>
              <w:pStyle w:val="Tabletext"/>
              <w:rPr>
                <w:b/>
                <w:bCs w:val="0"/>
              </w:rPr>
            </w:pPr>
          </w:p>
        </w:tc>
        <w:tc>
          <w:tcPr>
            <w:tcW w:w="4025" w:type="dxa"/>
            <w:tcBorders>
              <w:top w:val="nil"/>
              <w:bottom w:val="nil"/>
            </w:tcBorders>
            <w:shd w:val="clear" w:color="auto" w:fill="auto"/>
            <w:tcMar>
              <w:top w:w="85" w:type="dxa"/>
              <w:left w:w="85" w:type="dxa"/>
              <w:bottom w:w="113" w:type="dxa"/>
              <w:right w:w="57" w:type="dxa"/>
            </w:tcMar>
          </w:tcPr>
          <w:p w14:paraId="07A74801" w14:textId="77777777" w:rsidR="0042109A" w:rsidRPr="00292C37" w:rsidRDefault="0042109A" w:rsidP="0042109A">
            <w:pPr>
              <w:pStyle w:val="Tabletextbullet"/>
            </w:pPr>
            <w:r w:rsidRPr="00292C37">
              <w:t>Does the amendment affect any existing local planning policy or tool?</w:t>
            </w:r>
          </w:p>
        </w:tc>
        <w:tc>
          <w:tcPr>
            <w:tcW w:w="742" w:type="dxa"/>
            <w:tcBorders>
              <w:top w:val="nil"/>
              <w:bottom w:val="nil"/>
            </w:tcBorders>
            <w:shd w:val="clear" w:color="auto" w:fill="auto"/>
            <w:tcMar>
              <w:top w:w="85" w:type="dxa"/>
              <w:left w:w="85" w:type="dxa"/>
              <w:bottom w:w="80" w:type="dxa"/>
              <w:right w:w="57" w:type="dxa"/>
            </w:tcMar>
          </w:tcPr>
          <w:p w14:paraId="37821552"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1478C528" w14:textId="6E766309" w:rsidR="0042109A" w:rsidRPr="007778E7" w:rsidRDefault="006F63DB" w:rsidP="0042109A">
            <w:pPr>
              <w:pStyle w:val="Tabletextbold"/>
              <w:spacing w:before="40" w:after="40"/>
              <w:jc w:val="center"/>
              <w:rPr>
                <w:color w:val="201547"/>
                <w:sz w:val="28"/>
                <w:szCs w:val="28"/>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78304540"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6EDDB184" w14:textId="5528B385" w:rsidR="0042109A" w:rsidRPr="0042109A" w:rsidRDefault="006F63DB" w:rsidP="0042109A">
            <w:pPr>
              <w:pStyle w:val="Tabletextbold"/>
              <w:spacing w:after="0"/>
              <w:rPr>
                <w:b w:val="0"/>
                <w:bCs/>
                <w:sz w:val="16"/>
                <w:szCs w:val="16"/>
              </w:rPr>
            </w:pPr>
            <w:r>
              <w:rPr>
                <w:b w:val="0"/>
                <w:bCs/>
                <w:sz w:val="16"/>
                <w:szCs w:val="16"/>
              </w:rPr>
              <w:t xml:space="preserve">There are no changes proposes to the existing land uses and the amendment does not affect any </w:t>
            </w:r>
          </w:p>
        </w:tc>
      </w:tr>
      <w:tr w:rsidR="0042109A" w:rsidRPr="008D32E9" w14:paraId="7991CE0E" w14:textId="77777777" w:rsidTr="00606896">
        <w:trPr>
          <w:trHeight w:val="60"/>
        </w:trPr>
        <w:tc>
          <w:tcPr>
            <w:tcW w:w="1511" w:type="dxa"/>
            <w:vMerge/>
            <w:shd w:val="clear" w:color="auto" w:fill="auto"/>
            <w:tcMar>
              <w:top w:w="85" w:type="dxa"/>
              <w:left w:w="85" w:type="dxa"/>
              <w:right w:w="57" w:type="dxa"/>
            </w:tcMar>
          </w:tcPr>
          <w:p w14:paraId="190F80CD" w14:textId="77777777" w:rsidR="0042109A" w:rsidRPr="00C8042D" w:rsidRDefault="0042109A" w:rsidP="0042109A">
            <w:pPr>
              <w:pStyle w:val="Tabletext"/>
              <w:rPr>
                <w:b/>
                <w:bCs w:val="0"/>
              </w:rPr>
            </w:pPr>
          </w:p>
        </w:tc>
        <w:tc>
          <w:tcPr>
            <w:tcW w:w="4025" w:type="dxa"/>
            <w:tcBorders>
              <w:top w:val="nil"/>
              <w:bottom w:val="single" w:sz="4" w:space="0" w:color="201547"/>
            </w:tcBorders>
            <w:shd w:val="clear" w:color="auto" w:fill="auto"/>
            <w:tcMar>
              <w:top w:w="85" w:type="dxa"/>
              <w:left w:w="85" w:type="dxa"/>
              <w:bottom w:w="113" w:type="dxa"/>
              <w:right w:w="57" w:type="dxa"/>
            </w:tcMar>
          </w:tcPr>
          <w:p w14:paraId="02CCEE46" w14:textId="77777777" w:rsidR="0042109A" w:rsidRPr="00292C37" w:rsidRDefault="0042109A" w:rsidP="0042109A">
            <w:pPr>
              <w:pStyle w:val="Tabletextbullet"/>
            </w:pPr>
            <w:r w:rsidRPr="00292C37">
              <w:t xml:space="preserve">Is a local planning policy necessary OR </w:t>
            </w:r>
            <w:proofErr w:type="gramStart"/>
            <w:r w:rsidRPr="00292C37">
              <w:t>is</w:t>
            </w:r>
            <w:proofErr w:type="gramEnd"/>
            <w:r w:rsidRPr="00292C37">
              <w:t xml:space="preserve"> the issue adequately covered by another planning tool or decision guideline?</w:t>
            </w:r>
          </w:p>
        </w:tc>
        <w:tc>
          <w:tcPr>
            <w:tcW w:w="742" w:type="dxa"/>
            <w:tcBorders>
              <w:top w:val="nil"/>
              <w:bottom w:val="single" w:sz="4" w:space="0" w:color="201547"/>
            </w:tcBorders>
            <w:shd w:val="clear" w:color="auto" w:fill="auto"/>
            <w:tcMar>
              <w:top w:w="85" w:type="dxa"/>
              <w:left w:w="85" w:type="dxa"/>
              <w:bottom w:w="80" w:type="dxa"/>
              <w:right w:w="57" w:type="dxa"/>
            </w:tcMar>
          </w:tcPr>
          <w:p w14:paraId="0ADDB6F2"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76C00847" w14:textId="77777777" w:rsidR="0042109A" w:rsidRPr="007778E7" w:rsidRDefault="0042109A" w:rsidP="0042109A">
            <w:pPr>
              <w:pStyle w:val="Tabletextbold"/>
              <w:spacing w:before="40" w:after="40"/>
              <w:jc w:val="center"/>
              <w:rPr>
                <w:color w:val="201547"/>
                <w:sz w:val="28"/>
                <w:szCs w:val="28"/>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400A7CA0" w14:textId="10DED4A6" w:rsidR="0042109A" w:rsidRPr="007778E7" w:rsidRDefault="00415E77" w:rsidP="0042109A">
            <w:pPr>
              <w:pStyle w:val="Tabletextbold"/>
              <w:spacing w:before="40" w:after="40"/>
              <w:jc w:val="center"/>
              <w:rPr>
                <w:color w:val="201547"/>
                <w:sz w:val="28"/>
                <w:szCs w:val="28"/>
              </w:rPr>
            </w:pPr>
            <w:r>
              <w:rPr>
                <w:color w:val="201547"/>
                <w:sz w:val="28"/>
                <w:szCs w:val="28"/>
              </w:rPr>
              <w:t>X</w:t>
            </w:r>
          </w:p>
        </w:tc>
        <w:tc>
          <w:tcPr>
            <w:tcW w:w="2310" w:type="dxa"/>
            <w:tcBorders>
              <w:top w:val="nil"/>
              <w:bottom w:val="single" w:sz="4" w:space="0" w:color="201547"/>
            </w:tcBorders>
            <w:shd w:val="clear" w:color="auto" w:fill="auto"/>
            <w:tcMar>
              <w:top w:w="85" w:type="dxa"/>
              <w:left w:w="85" w:type="dxa"/>
              <w:bottom w:w="80" w:type="dxa"/>
              <w:right w:w="57" w:type="dxa"/>
            </w:tcMar>
          </w:tcPr>
          <w:p w14:paraId="6D5BE5F5" w14:textId="5AD4DACB" w:rsidR="0042109A" w:rsidRPr="0042109A" w:rsidRDefault="00415E77" w:rsidP="0042109A">
            <w:pPr>
              <w:pStyle w:val="Tabletextbold"/>
              <w:spacing w:after="0"/>
              <w:rPr>
                <w:b w:val="0"/>
                <w:bCs/>
                <w:sz w:val="16"/>
                <w:szCs w:val="16"/>
              </w:rPr>
            </w:pPr>
            <w:r>
              <w:rPr>
                <w:b w:val="0"/>
                <w:bCs/>
                <w:sz w:val="16"/>
                <w:szCs w:val="16"/>
              </w:rPr>
              <w:t>There are no changes to any local planning policies</w:t>
            </w:r>
          </w:p>
        </w:tc>
      </w:tr>
      <w:tr w:rsidR="0042109A" w:rsidRPr="008D32E9" w14:paraId="0F445742" w14:textId="77777777" w:rsidTr="00606896">
        <w:trPr>
          <w:trHeight w:val="60"/>
        </w:trPr>
        <w:tc>
          <w:tcPr>
            <w:tcW w:w="1511" w:type="dxa"/>
            <w:vMerge w:val="restart"/>
            <w:shd w:val="clear" w:color="auto" w:fill="auto"/>
            <w:tcMar>
              <w:top w:w="85" w:type="dxa"/>
              <w:left w:w="85" w:type="dxa"/>
              <w:right w:w="57" w:type="dxa"/>
            </w:tcMar>
          </w:tcPr>
          <w:p w14:paraId="699AD835" w14:textId="77777777" w:rsidR="0042109A" w:rsidRPr="00C8042D" w:rsidRDefault="0042109A" w:rsidP="0042109A">
            <w:pPr>
              <w:pStyle w:val="Tabletext"/>
              <w:rPr>
                <w:b/>
                <w:bCs w:val="0"/>
              </w:rPr>
            </w:pPr>
            <w:r w:rsidRPr="00C8042D">
              <w:rPr>
                <w:b/>
                <w:bCs w:val="0"/>
              </w:rPr>
              <w:t xml:space="preserve">Does the amendment support or </w:t>
            </w:r>
            <w:r w:rsidRPr="00C8042D">
              <w:rPr>
                <w:b/>
                <w:bCs w:val="0"/>
              </w:rPr>
              <w:lastRenderedPageBreak/>
              <w:t>implement the LPPF?</w:t>
            </w:r>
          </w:p>
          <w:p w14:paraId="74656376" w14:textId="77777777" w:rsidR="0042109A" w:rsidRPr="001D7EA7" w:rsidRDefault="0042109A" w:rsidP="0042109A">
            <w:pPr>
              <w:pStyle w:val="Tabletext"/>
            </w:pPr>
            <w:r w:rsidRPr="001D7EA7">
              <w:t>*This strategic consideration only applies if the planning scheme includes an LPPF at Clause 20.</w:t>
            </w:r>
          </w:p>
        </w:tc>
        <w:tc>
          <w:tcPr>
            <w:tcW w:w="4025" w:type="dxa"/>
            <w:tcBorders>
              <w:bottom w:val="nil"/>
            </w:tcBorders>
            <w:shd w:val="clear" w:color="auto" w:fill="auto"/>
            <w:tcMar>
              <w:top w:w="85" w:type="dxa"/>
              <w:left w:w="85" w:type="dxa"/>
              <w:bottom w:w="113" w:type="dxa"/>
              <w:right w:w="57" w:type="dxa"/>
            </w:tcMar>
          </w:tcPr>
          <w:p w14:paraId="70A58985" w14:textId="77777777" w:rsidR="0042109A" w:rsidRPr="008D32E9" w:rsidRDefault="0042109A" w:rsidP="0042109A">
            <w:pPr>
              <w:pStyle w:val="Tabletextbullet"/>
            </w:pPr>
            <w:r>
              <w:lastRenderedPageBreak/>
              <w:t>Does the amendment implement or support the MSS?</w:t>
            </w:r>
          </w:p>
        </w:tc>
        <w:tc>
          <w:tcPr>
            <w:tcW w:w="742" w:type="dxa"/>
            <w:tcBorders>
              <w:bottom w:val="nil"/>
            </w:tcBorders>
            <w:shd w:val="clear" w:color="auto" w:fill="auto"/>
            <w:tcMar>
              <w:top w:w="85" w:type="dxa"/>
              <w:left w:w="85" w:type="dxa"/>
              <w:bottom w:w="80" w:type="dxa"/>
              <w:right w:w="57" w:type="dxa"/>
            </w:tcMar>
          </w:tcPr>
          <w:p w14:paraId="1999A3A3" w14:textId="033B9AE2" w:rsidR="0042109A" w:rsidRPr="007778E7" w:rsidRDefault="00415E77" w:rsidP="0042109A">
            <w:pPr>
              <w:pStyle w:val="Tabletextbold"/>
              <w:spacing w:before="40" w:after="40"/>
              <w:jc w:val="center"/>
              <w:rPr>
                <w:color w:val="201547"/>
              </w:rPr>
            </w:pPr>
            <w:r>
              <w:rPr>
                <w:color w:val="201547"/>
                <w:sz w:val="28"/>
                <w:szCs w:val="28"/>
              </w:rPr>
              <w:t>X</w:t>
            </w:r>
          </w:p>
        </w:tc>
        <w:tc>
          <w:tcPr>
            <w:tcW w:w="742" w:type="dxa"/>
            <w:tcBorders>
              <w:bottom w:val="nil"/>
            </w:tcBorders>
            <w:shd w:val="clear" w:color="auto" w:fill="auto"/>
            <w:tcMar>
              <w:top w:w="85" w:type="dxa"/>
              <w:left w:w="85" w:type="dxa"/>
              <w:bottom w:w="80" w:type="dxa"/>
              <w:right w:w="57" w:type="dxa"/>
            </w:tcMar>
          </w:tcPr>
          <w:p w14:paraId="3627627B"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bottom w:val="nil"/>
            </w:tcBorders>
            <w:shd w:val="clear" w:color="auto" w:fill="auto"/>
            <w:tcMar>
              <w:top w:w="85" w:type="dxa"/>
              <w:left w:w="85" w:type="dxa"/>
              <w:bottom w:w="80" w:type="dxa"/>
              <w:right w:w="57" w:type="dxa"/>
            </w:tcMar>
          </w:tcPr>
          <w:p w14:paraId="1FF9E05A"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bottom w:val="nil"/>
            </w:tcBorders>
            <w:shd w:val="clear" w:color="auto" w:fill="auto"/>
            <w:tcMar>
              <w:top w:w="85" w:type="dxa"/>
              <w:left w:w="85" w:type="dxa"/>
              <w:bottom w:w="80" w:type="dxa"/>
              <w:right w:w="57" w:type="dxa"/>
            </w:tcMar>
          </w:tcPr>
          <w:p w14:paraId="5020A41A" w14:textId="4CE16445" w:rsidR="0042109A" w:rsidRPr="0042109A" w:rsidRDefault="00415E77" w:rsidP="0042109A">
            <w:pPr>
              <w:pStyle w:val="Tabletextbold"/>
              <w:spacing w:after="0"/>
              <w:rPr>
                <w:b w:val="0"/>
                <w:bCs/>
                <w:sz w:val="16"/>
                <w:szCs w:val="16"/>
              </w:rPr>
            </w:pPr>
            <w:r>
              <w:rPr>
                <w:b w:val="0"/>
                <w:bCs/>
                <w:sz w:val="16"/>
                <w:szCs w:val="16"/>
              </w:rPr>
              <w:t xml:space="preserve">The amendment </w:t>
            </w:r>
            <w:proofErr w:type="gramStart"/>
            <w:r>
              <w:rPr>
                <w:b w:val="0"/>
                <w:bCs/>
                <w:sz w:val="16"/>
                <w:szCs w:val="16"/>
              </w:rPr>
              <w:t>make</w:t>
            </w:r>
            <w:proofErr w:type="gramEnd"/>
            <w:r>
              <w:rPr>
                <w:b w:val="0"/>
                <w:bCs/>
                <w:sz w:val="16"/>
                <w:szCs w:val="16"/>
              </w:rPr>
              <w:t xml:space="preserve"> the land use more transparent and identifiable for infrastructure purposes (which </w:t>
            </w:r>
            <w:r>
              <w:rPr>
                <w:b w:val="0"/>
                <w:bCs/>
                <w:sz w:val="16"/>
                <w:szCs w:val="16"/>
              </w:rPr>
              <w:lastRenderedPageBreak/>
              <w:t>services developing areas within the municipalities).</w:t>
            </w:r>
          </w:p>
        </w:tc>
      </w:tr>
      <w:tr w:rsidR="0042109A" w:rsidRPr="008D32E9" w14:paraId="0FFD5652" w14:textId="77777777" w:rsidTr="00606896">
        <w:trPr>
          <w:trHeight w:val="60"/>
        </w:trPr>
        <w:tc>
          <w:tcPr>
            <w:tcW w:w="1511" w:type="dxa"/>
            <w:vMerge/>
            <w:shd w:val="clear" w:color="auto" w:fill="auto"/>
            <w:tcMar>
              <w:top w:w="85" w:type="dxa"/>
              <w:left w:w="85" w:type="dxa"/>
              <w:right w:w="57" w:type="dxa"/>
            </w:tcMar>
          </w:tcPr>
          <w:p w14:paraId="4BD44256"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2901C266" w14:textId="77777777" w:rsidR="0042109A" w:rsidRDefault="0042109A" w:rsidP="0042109A">
            <w:pPr>
              <w:pStyle w:val="Tabletextbullet"/>
            </w:pPr>
            <w:r>
              <w:t>Does the amendment seek to change the objectives or strategies of the MSS? If so, what is the change?</w:t>
            </w:r>
          </w:p>
        </w:tc>
        <w:tc>
          <w:tcPr>
            <w:tcW w:w="742" w:type="dxa"/>
            <w:tcBorders>
              <w:top w:val="nil"/>
              <w:bottom w:val="nil"/>
            </w:tcBorders>
            <w:shd w:val="clear" w:color="auto" w:fill="auto"/>
            <w:tcMar>
              <w:top w:w="85" w:type="dxa"/>
              <w:left w:w="85" w:type="dxa"/>
              <w:bottom w:w="80" w:type="dxa"/>
              <w:right w:w="57" w:type="dxa"/>
            </w:tcMar>
          </w:tcPr>
          <w:p w14:paraId="438B7EC6"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598B42DA"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4E9085A1" w14:textId="4157032C" w:rsidR="0042109A" w:rsidRPr="007778E7" w:rsidRDefault="00415E77"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19634290" w14:textId="77777777" w:rsidR="0042109A" w:rsidRPr="0042109A" w:rsidRDefault="0042109A" w:rsidP="0042109A">
            <w:pPr>
              <w:pStyle w:val="Tabletextbold"/>
              <w:spacing w:after="0"/>
              <w:rPr>
                <w:b w:val="0"/>
                <w:bCs/>
                <w:sz w:val="16"/>
                <w:szCs w:val="16"/>
              </w:rPr>
            </w:pPr>
          </w:p>
        </w:tc>
      </w:tr>
      <w:tr w:rsidR="0042109A" w:rsidRPr="008D32E9" w14:paraId="6D639E4F" w14:textId="77777777" w:rsidTr="00606896">
        <w:trPr>
          <w:trHeight w:val="60"/>
        </w:trPr>
        <w:tc>
          <w:tcPr>
            <w:tcW w:w="1511" w:type="dxa"/>
            <w:vMerge/>
            <w:shd w:val="clear" w:color="auto" w:fill="auto"/>
            <w:tcMar>
              <w:top w:w="85" w:type="dxa"/>
              <w:left w:w="85" w:type="dxa"/>
              <w:right w:w="57" w:type="dxa"/>
            </w:tcMar>
          </w:tcPr>
          <w:p w14:paraId="04E550A0"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6C52AC84" w14:textId="77777777" w:rsidR="0042109A" w:rsidRDefault="0042109A" w:rsidP="0042109A">
            <w:pPr>
              <w:pStyle w:val="Tabletextbullet"/>
            </w:pPr>
            <w:r w:rsidRPr="003B49E9">
              <w:t>What</w:t>
            </w:r>
            <w:r>
              <w:t xml:space="preserve"> effect will any change to the MSS have on the rest of the MSS:</w:t>
            </w:r>
          </w:p>
        </w:tc>
        <w:tc>
          <w:tcPr>
            <w:tcW w:w="742" w:type="dxa"/>
            <w:tcBorders>
              <w:top w:val="nil"/>
              <w:bottom w:val="nil"/>
            </w:tcBorders>
            <w:shd w:val="clear" w:color="auto" w:fill="auto"/>
            <w:tcMar>
              <w:top w:w="85" w:type="dxa"/>
              <w:left w:w="85" w:type="dxa"/>
              <w:bottom w:w="80" w:type="dxa"/>
              <w:right w:w="57" w:type="dxa"/>
            </w:tcMar>
          </w:tcPr>
          <w:p w14:paraId="3AB12C1B" w14:textId="77777777" w:rsidR="0042109A" w:rsidRPr="007778E7" w:rsidRDefault="0042109A" w:rsidP="0042109A">
            <w:pPr>
              <w:pStyle w:val="Tabletextbold"/>
              <w:spacing w:before="40" w:after="40"/>
              <w:jc w:val="center"/>
              <w:rPr>
                <w:color w:val="201547"/>
              </w:rPr>
            </w:pPr>
          </w:p>
        </w:tc>
        <w:tc>
          <w:tcPr>
            <w:tcW w:w="742" w:type="dxa"/>
            <w:tcBorders>
              <w:top w:val="nil"/>
              <w:bottom w:val="nil"/>
            </w:tcBorders>
            <w:shd w:val="clear" w:color="auto" w:fill="auto"/>
            <w:tcMar>
              <w:top w:w="85" w:type="dxa"/>
              <w:left w:w="85" w:type="dxa"/>
              <w:bottom w:w="80" w:type="dxa"/>
              <w:right w:w="57" w:type="dxa"/>
            </w:tcMar>
          </w:tcPr>
          <w:p w14:paraId="39F5CDDE" w14:textId="77777777" w:rsidR="0042109A" w:rsidRPr="007778E7" w:rsidRDefault="0042109A" w:rsidP="0042109A">
            <w:pPr>
              <w:pStyle w:val="Tabletextbold"/>
              <w:spacing w:before="40" w:after="40"/>
              <w:jc w:val="center"/>
              <w:rPr>
                <w:color w:val="201547"/>
              </w:rPr>
            </w:pPr>
          </w:p>
        </w:tc>
        <w:tc>
          <w:tcPr>
            <w:tcW w:w="742" w:type="dxa"/>
            <w:tcBorders>
              <w:top w:val="nil"/>
              <w:bottom w:val="nil"/>
            </w:tcBorders>
            <w:shd w:val="clear" w:color="auto" w:fill="auto"/>
            <w:tcMar>
              <w:top w:w="85" w:type="dxa"/>
              <w:left w:w="85" w:type="dxa"/>
              <w:bottom w:w="80" w:type="dxa"/>
              <w:right w:w="57" w:type="dxa"/>
            </w:tcMar>
          </w:tcPr>
          <w:p w14:paraId="25E7911F" w14:textId="77777777" w:rsidR="0042109A" w:rsidRPr="007778E7" w:rsidRDefault="0042109A" w:rsidP="0042109A">
            <w:pPr>
              <w:pStyle w:val="Tabletextbold"/>
              <w:spacing w:before="40" w:after="40"/>
              <w:jc w:val="center"/>
              <w:rPr>
                <w:color w:val="201547"/>
              </w:rPr>
            </w:pPr>
          </w:p>
        </w:tc>
        <w:tc>
          <w:tcPr>
            <w:tcW w:w="2310" w:type="dxa"/>
            <w:tcBorders>
              <w:top w:val="nil"/>
              <w:bottom w:val="nil"/>
            </w:tcBorders>
            <w:shd w:val="clear" w:color="auto" w:fill="auto"/>
            <w:tcMar>
              <w:top w:w="85" w:type="dxa"/>
              <w:left w:w="85" w:type="dxa"/>
              <w:bottom w:w="80" w:type="dxa"/>
              <w:right w:w="57" w:type="dxa"/>
            </w:tcMar>
          </w:tcPr>
          <w:p w14:paraId="3FB71313" w14:textId="77777777" w:rsidR="0042109A" w:rsidRPr="0042109A" w:rsidRDefault="0042109A" w:rsidP="0042109A">
            <w:pPr>
              <w:pStyle w:val="Tabletextbold"/>
              <w:spacing w:after="0"/>
              <w:rPr>
                <w:b w:val="0"/>
                <w:bCs/>
                <w:sz w:val="16"/>
                <w:szCs w:val="16"/>
              </w:rPr>
            </w:pPr>
          </w:p>
        </w:tc>
      </w:tr>
      <w:tr w:rsidR="0042109A" w:rsidRPr="008D32E9" w14:paraId="0E4E435C" w14:textId="77777777" w:rsidTr="00606896">
        <w:trPr>
          <w:trHeight w:val="60"/>
        </w:trPr>
        <w:tc>
          <w:tcPr>
            <w:tcW w:w="1511" w:type="dxa"/>
            <w:vMerge/>
            <w:shd w:val="clear" w:color="auto" w:fill="auto"/>
            <w:tcMar>
              <w:top w:w="85" w:type="dxa"/>
              <w:left w:w="85" w:type="dxa"/>
              <w:right w:w="57" w:type="dxa"/>
            </w:tcMar>
          </w:tcPr>
          <w:p w14:paraId="21BD37CF"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7312C475" w14:textId="77777777" w:rsidR="0042109A" w:rsidRDefault="0042109A" w:rsidP="0042109A">
            <w:pPr>
              <w:pStyle w:val="TableSub-B"/>
              <w:ind w:left="544" w:hanging="283"/>
            </w:pPr>
            <w:r w:rsidRPr="00E6104D">
              <w:t>Is the amendment consistent/inconsistent with strategic directions elsewhere in the MSS?</w:t>
            </w:r>
          </w:p>
        </w:tc>
        <w:tc>
          <w:tcPr>
            <w:tcW w:w="742" w:type="dxa"/>
            <w:tcBorders>
              <w:top w:val="nil"/>
              <w:bottom w:val="nil"/>
            </w:tcBorders>
            <w:shd w:val="clear" w:color="auto" w:fill="auto"/>
            <w:tcMar>
              <w:top w:w="85" w:type="dxa"/>
              <w:left w:w="85" w:type="dxa"/>
              <w:bottom w:w="80" w:type="dxa"/>
              <w:right w:w="57" w:type="dxa"/>
            </w:tcMar>
          </w:tcPr>
          <w:p w14:paraId="3207A88D"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6ADA005D"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484CD324" w14:textId="1B2EDC77" w:rsidR="0042109A" w:rsidRPr="007778E7" w:rsidRDefault="00415E77"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464CE086" w14:textId="77777777" w:rsidR="0042109A" w:rsidRPr="0042109A" w:rsidRDefault="0042109A" w:rsidP="0042109A">
            <w:pPr>
              <w:pStyle w:val="Tabletextbold"/>
              <w:spacing w:after="0"/>
              <w:rPr>
                <w:b w:val="0"/>
                <w:bCs/>
                <w:sz w:val="16"/>
                <w:szCs w:val="16"/>
              </w:rPr>
            </w:pPr>
          </w:p>
        </w:tc>
      </w:tr>
      <w:tr w:rsidR="0042109A" w:rsidRPr="008D32E9" w14:paraId="0FFAE3A6" w14:textId="77777777" w:rsidTr="00606896">
        <w:trPr>
          <w:trHeight w:val="60"/>
        </w:trPr>
        <w:tc>
          <w:tcPr>
            <w:tcW w:w="1511" w:type="dxa"/>
            <w:vMerge/>
            <w:shd w:val="clear" w:color="auto" w:fill="auto"/>
            <w:tcMar>
              <w:top w:w="85" w:type="dxa"/>
              <w:left w:w="85" w:type="dxa"/>
              <w:right w:w="57" w:type="dxa"/>
            </w:tcMar>
          </w:tcPr>
          <w:p w14:paraId="6B7AC941"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6087C297" w14:textId="77777777" w:rsidR="0042109A" w:rsidRDefault="0042109A" w:rsidP="0042109A">
            <w:pPr>
              <w:pStyle w:val="TableSub-B"/>
              <w:ind w:left="544" w:hanging="283"/>
            </w:pPr>
            <w:r w:rsidRPr="00E6104D">
              <w:t>Has the cumulative effect of this amendment on the strategic directions in the MSS been considered?</w:t>
            </w:r>
          </w:p>
        </w:tc>
        <w:tc>
          <w:tcPr>
            <w:tcW w:w="742" w:type="dxa"/>
            <w:tcBorders>
              <w:top w:val="nil"/>
              <w:bottom w:val="nil"/>
            </w:tcBorders>
            <w:shd w:val="clear" w:color="auto" w:fill="auto"/>
            <w:tcMar>
              <w:top w:w="85" w:type="dxa"/>
              <w:left w:w="85" w:type="dxa"/>
              <w:bottom w:w="80" w:type="dxa"/>
              <w:right w:w="57" w:type="dxa"/>
            </w:tcMar>
          </w:tcPr>
          <w:p w14:paraId="5340FDFC"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7F5C924C"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1D656114" w14:textId="1418B93C" w:rsidR="0042109A" w:rsidRPr="007778E7" w:rsidRDefault="00415E77"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5549EC4B" w14:textId="77777777" w:rsidR="0042109A" w:rsidRPr="0042109A" w:rsidRDefault="0042109A" w:rsidP="0042109A">
            <w:pPr>
              <w:pStyle w:val="Tabletextbold"/>
              <w:spacing w:after="0"/>
              <w:rPr>
                <w:b w:val="0"/>
                <w:bCs/>
                <w:sz w:val="16"/>
                <w:szCs w:val="16"/>
              </w:rPr>
            </w:pPr>
          </w:p>
        </w:tc>
      </w:tr>
      <w:tr w:rsidR="0042109A" w:rsidRPr="008D32E9" w14:paraId="6E2F905D" w14:textId="77777777" w:rsidTr="00606896">
        <w:trPr>
          <w:trHeight w:val="60"/>
        </w:trPr>
        <w:tc>
          <w:tcPr>
            <w:tcW w:w="1511" w:type="dxa"/>
            <w:vMerge/>
            <w:shd w:val="clear" w:color="auto" w:fill="auto"/>
            <w:tcMar>
              <w:top w:w="85" w:type="dxa"/>
              <w:left w:w="85" w:type="dxa"/>
              <w:right w:w="57" w:type="dxa"/>
            </w:tcMar>
          </w:tcPr>
          <w:p w14:paraId="26FC0816"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2DCEF0FC" w14:textId="77777777" w:rsidR="0042109A" w:rsidRDefault="0042109A" w:rsidP="0042109A">
            <w:pPr>
              <w:pStyle w:val="Tabletextbullet"/>
            </w:pPr>
            <w:r>
              <w:t>Does the new or amended local planning policy:</w:t>
            </w:r>
          </w:p>
        </w:tc>
        <w:tc>
          <w:tcPr>
            <w:tcW w:w="742" w:type="dxa"/>
            <w:tcBorders>
              <w:top w:val="nil"/>
              <w:bottom w:val="nil"/>
            </w:tcBorders>
            <w:shd w:val="clear" w:color="auto" w:fill="auto"/>
            <w:tcMar>
              <w:top w:w="85" w:type="dxa"/>
              <w:left w:w="85" w:type="dxa"/>
              <w:bottom w:w="80" w:type="dxa"/>
              <w:right w:w="57" w:type="dxa"/>
            </w:tcMar>
          </w:tcPr>
          <w:p w14:paraId="76FFC7D7" w14:textId="77777777" w:rsidR="0042109A" w:rsidRPr="007778E7" w:rsidRDefault="0042109A" w:rsidP="0042109A">
            <w:pPr>
              <w:pStyle w:val="Tabletextbold"/>
              <w:spacing w:before="40" w:after="40"/>
              <w:jc w:val="center"/>
              <w:rPr>
                <w:color w:val="201547"/>
              </w:rPr>
            </w:pPr>
          </w:p>
        </w:tc>
        <w:tc>
          <w:tcPr>
            <w:tcW w:w="742" w:type="dxa"/>
            <w:tcBorders>
              <w:top w:val="nil"/>
              <w:bottom w:val="nil"/>
            </w:tcBorders>
            <w:shd w:val="clear" w:color="auto" w:fill="auto"/>
            <w:tcMar>
              <w:top w:w="85" w:type="dxa"/>
              <w:left w:w="85" w:type="dxa"/>
              <w:bottom w:w="80" w:type="dxa"/>
              <w:right w:w="57" w:type="dxa"/>
            </w:tcMar>
          </w:tcPr>
          <w:p w14:paraId="4DA26A35" w14:textId="77777777" w:rsidR="0042109A" w:rsidRPr="007778E7" w:rsidRDefault="0042109A" w:rsidP="0042109A">
            <w:pPr>
              <w:pStyle w:val="Tabletextbold"/>
              <w:spacing w:before="40" w:after="40"/>
              <w:jc w:val="center"/>
              <w:rPr>
                <w:color w:val="201547"/>
              </w:rPr>
            </w:pPr>
          </w:p>
        </w:tc>
        <w:tc>
          <w:tcPr>
            <w:tcW w:w="742" w:type="dxa"/>
            <w:tcBorders>
              <w:top w:val="nil"/>
              <w:bottom w:val="nil"/>
            </w:tcBorders>
            <w:shd w:val="clear" w:color="auto" w:fill="auto"/>
            <w:tcMar>
              <w:top w:w="85" w:type="dxa"/>
              <w:left w:w="85" w:type="dxa"/>
              <w:bottom w:w="80" w:type="dxa"/>
              <w:right w:w="57" w:type="dxa"/>
            </w:tcMar>
          </w:tcPr>
          <w:p w14:paraId="6AD14AB1" w14:textId="77777777" w:rsidR="0042109A" w:rsidRPr="007778E7" w:rsidRDefault="0042109A" w:rsidP="0042109A">
            <w:pPr>
              <w:pStyle w:val="Tabletextbold"/>
              <w:spacing w:before="40" w:after="40"/>
              <w:jc w:val="center"/>
              <w:rPr>
                <w:color w:val="201547"/>
              </w:rPr>
            </w:pPr>
          </w:p>
        </w:tc>
        <w:tc>
          <w:tcPr>
            <w:tcW w:w="2310" w:type="dxa"/>
            <w:tcBorders>
              <w:top w:val="nil"/>
              <w:bottom w:val="nil"/>
            </w:tcBorders>
            <w:shd w:val="clear" w:color="auto" w:fill="auto"/>
            <w:tcMar>
              <w:top w:w="85" w:type="dxa"/>
              <w:left w:w="85" w:type="dxa"/>
              <w:bottom w:w="80" w:type="dxa"/>
              <w:right w:w="57" w:type="dxa"/>
            </w:tcMar>
          </w:tcPr>
          <w:p w14:paraId="7A2B6787" w14:textId="77777777" w:rsidR="0042109A" w:rsidRPr="0042109A" w:rsidRDefault="0042109A" w:rsidP="0042109A">
            <w:pPr>
              <w:pStyle w:val="Tabletextbold"/>
              <w:spacing w:after="0"/>
              <w:rPr>
                <w:b w:val="0"/>
                <w:bCs/>
                <w:sz w:val="16"/>
                <w:szCs w:val="16"/>
              </w:rPr>
            </w:pPr>
          </w:p>
        </w:tc>
      </w:tr>
      <w:tr w:rsidR="0042109A" w:rsidRPr="008D32E9" w14:paraId="32B3E365" w14:textId="77777777" w:rsidTr="00606896">
        <w:trPr>
          <w:trHeight w:val="60"/>
        </w:trPr>
        <w:tc>
          <w:tcPr>
            <w:tcW w:w="1511" w:type="dxa"/>
            <w:vMerge/>
            <w:shd w:val="clear" w:color="auto" w:fill="auto"/>
            <w:tcMar>
              <w:top w:w="85" w:type="dxa"/>
              <w:left w:w="85" w:type="dxa"/>
              <w:right w:w="57" w:type="dxa"/>
            </w:tcMar>
          </w:tcPr>
          <w:p w14:paraId="31C23666"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02ADAF37" w14:textId="77777777" w:rsidR="0042109A" w:rsidRDefault="0042109A" w:rsidP="0042109A">
            <w:pPr>
              <w:pStyle w:val="TableSub-B"/>
              <w:ind w:left="544" w:hanging="283"/>
            </w:pPr>
            <w:r w:rsidRPr="004D1EC5">
              <w:t>respond to a demonstrated need?</w:t>
            </w:r>
          </w:p>
        </w:tc>
        <w:tc>
          <w:tcPr>
            <w:tcW w:w="742" w:type="dxa"/>
            <w:tcBorders>
              <w:top w:val="nil"/>
              <w:bottom w:val="nil"/>
            </w:tcBorders>
            <w:shd w:val="clear" w:color="auto" w:fill="auto"/>
            <w:tcMar>
              <w:top w:w="85" w:type="dxa"/>
              <w:left w:w="85" w:type="dxa"/>
              <w:bottom w:w="80" w:type="dxa"/>
              <w:right w:w="57" w:type="dxa"/>
            </w:tcMar>
          </w:tcPr>
          <w:p w14:paraId="5C278162"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729B737A"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50AA0F39" w14:textId="3C843757" w:rsidR="0042109A" w:rsidRPr="007778E7" w:rsidRDefault="00415E77"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2716D9F2" w14:textId="77777777" w:rsidR="0042109A" w:rsidRPr="0042109A" w:rsidRDefault="0042109A" w:rsidP="0042109A">
            <w:pPr>
              <w:pStyle w:val="Tabletextbold"/>
              <w:spacing w:after="0"/>
              <w:rPr>
                <w:b w:val="0"/>
                <w:bCs/>
                <w:sz w:val="16"/>
                <w:szCs w:val="16"/>
              </w:rPr>
            </w:pPr>
          </w:p>
        </w:tc>
      </w:tr>
      <w:tr w:rsidR="0042109A" w:rsidRPr="008D32E9" w14:paraId="38920CF3" w14:textId="77777777" w:rsidTr="00606896">
        <w:trPr>
          <w:trHeight w:val="60"/>
        </w:trPr>
        <w:tc>
          <w:tcPr>
            <w:tcW w:w="1511" w:type="dxa"/>
            <w:vMerge/>
            <w:shd w:val="clear" w:color="auto" w:fill="auto"/>
            <w:tcMar>
              <w:top w:w="85" w:type="dxa"/>
              <w:left w:w="85" w:type="dxa"/>
              <w:right w:w="57" w:type="dxa"/>
            </w:tcMar>
          </w:tcPr>
          <w:p w14:paraId="3A27624C"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13F2D7D3" w14:textId="77777777" w:rsidR="0042109A" w:rsidRDefault="0042109A" w:rsidP="0042109A">
            <w:pPr>
              <w:pStyle w:val="TableSub-B"/>
              <w:ind w:left="544" w:hanging="283"/>
            </w:pPr>
            <w:r w:rsidRPr="004D1EC5">
              <w:t>implement an objective or strategy in the MSS?</w:t>
            </w:r>
          </w:p>
        </w:tc>
        <w:tc>
          <w:tcPr>
            <w:tcW w:w="742" w:type="dxa"/>
            <w:tcBorders>
              <w:top w:val="nil"/>
              <w:bottom w:val="nil"/>
            </w:tcBorders>
            <w:shd w:val="clear" w:color="auto" w:fill="auto"/>
            <w:tcMar>
              <w:top w:w="85" w:type="dxa"/>
              <w:left w:w="85" w:type="dxa"/>
              <w:bottom w:w="80" w:type="dxa"/>
              <w:right w:w="57" w:type="dxa"/>
            </w:tcMar>
          </w:tcPr>
          <w:p w14:paraId="664E87CD"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6DBCAE9E"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7A83D9DB" w14:textId="7273E62C" w:rsidR="0042109A" w:rsidRPr="007778E7" w:rsidRDefault="00415E77"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2F49AD81" w14:textId="77777777" w:rsidR="0042109A" w:rsidRPr="0042109A" w:rsidRDefault="0042109A" w:rsidP="0042109A">
            <w:pPr>
              <w:pStyle w:val="Tabletextbold"/>
              <w:spacing w:after="0"/>
              <w:rPr>
                <w:b w:val="0"/>
                <w:bCs/>
                <w:sz w:val="16"/>
                <w:szCs w:val="16"/>
              </w:rPr>
            </w:pPr>
          </w:p>
        </w:tc>
      </w:tr>
      <w:tr w:rsidR="0042109A" w:rsidRPr="008D32E9" w14:paraId="492D4432" w14:textId="77777777" w:rsidTr="00606896">
        <w:trPr>
          <w:trHeight w:val="60"/>
        </w:trPr>
        <w:tc>
          <w:tcPr>
            <w:tcW w:w="1511" w:type="dxa"/>
            <w:vMerge/>
            <w:shd w:val="clear" w:color="auto" w:fill="auto"/>
            <w:tcMar>
              <w:top w:w="85" w:type="dxa"/>
              <w:left w:w="85" w:type="dxa"/>
              <w:right w:w="57" w:type="dxa"/>
            </w:tcMar>
          </w:tcPr>
          <w:p w14:paraId="56078D02"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7AB9718C" w14:textId="77777777" w:rsidR="0042109A" w:rsidRDefault="0042109A" w:rsidP="0042109A">
            <w:pPr>
              <w:pStyle w:val="TableSub-B"/>
              <w:ind w:left="544" w:hanging="283"/>
            </w:pPr>
            <w:r w:rsidRPr="004D1EC5">
              <w:t>relate to a specific discretion or group of discretions in the planning scheme?</w:t>
            </w:r>
          </w:p>
        </w:tc>
        <w:tc>
          <w:tcPr>
            <w:tcW w:w="742" w:type="dxa"/>
            <w:tcBorders>
              <w:top w:val="nil"/>
              <w:bottom w:val="nil"/>
            </w:tcBorders>
            <w:shd w:val="clear" w:color="auto" w:fill="auto"/>
            <w:tcMar>
              <w:top w:w="85" w:type="dxa"/>
              <w:left w:w="85" w:type="dxa"/>
              <w:bottom w:w="80" w:type="dxa"/>
              <w:right w:w="57" w:type="dxa"/>
            </w:tcMar>
          </w:tcPr>
          <w:p w14:paraId="3745F04F"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1120E8A2"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368951D7" w14:textId="6092DC90" w:rsidR="0042109A" w:rsidRPr="007778E7" w:rsidRDefault="00415E77"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4D15676B" w14:textId="77777777" w:rsidR="0042109A" w:rsidRPr="0042109A" w:rsidRDefault="0042109A" w:rsidP="0042109A">
            <w:pPr>
              <w:pStyle w:val="Tabletextbold"/>
              <w:spacing w:after="0"/>
              <w:rPr>
                <w:b w:val="0"/>
                <w:bCs/>
                <w:sz w:val="16"/>
                <w:szCs w:val="16"/>
              </w:rPr>
            </w:pPr>
          </w:p>
        </w:tc>
      </w:tr>
      <w:tr w:rsidR="0042109A" w:rsidRPr="008D32E9" w14:paraId="19DECE0D" w14:textId="77777777" w:rsidTr="00606896">
        <w:trPr>
          <w:trHeight w:val="60"/>
        </w:trPr>
        <w:tc>
          <w:tcPr>
            <w:tcW w:w="1511" w:type="dxa"/>
            <w:vMerge/>
            <w:shd w:val="clear" w:color="auto" w:fill="auto"/>
            <w:tcMar>
              <w:top w:w="85" w:type="dxa"/>
              <w:left w:w="85" w:type="dxa"/>
              <w:right w:w="57" w:type="dxa"/>
            </w:tcMar>
          </w:tcPr>
          <w:p w14:paraId="689E0136"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10A166A9" w14:textId="77777777" w:rsidR="0042109A" w:rsidRDefault="0042109A" w:rsidP="0042109A">
            <w:pPr>
              <w:pStyle w:val="TableSub-B"/>
              <w:ind w:left="544" w:hanging="283"/>
            </w:pPr>
            <w:r w:rsidRPr="004D1EC5">
              <w:t>assist the responsible authority to make a decision?</w:t>
            </w:r>
          </w:p>
        </w:tc>
        <w:tc>
          <w:tcPr>
            <w:tcW w:w="742" w:type="dxa"/>
            <w:tcBorders>
              <w:top w:val="nil"/>
              <w:bottom w:val="nil"/>
            </w:tcBorders>
            <w:shd w:val="clear" w:color="auto" w:fill="auto"/>
            <w:tcMar>
              <w:top w:w="85" w:type="dxa"/>
              <w:left w:w="85" w:type="dxa"/>
              <w:bottom w:w="80" w:type="dxa"/>
              <w:right w:w="57" w:type="dxa"/>
            </w:tcMar>
          </w:tcPr>
          <w:p w14:paraId="1AEC2668"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708A226B"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7E575D60" w14:textId="7A385295" w:rsidR="0042109A" w:rsidRPr="007778E7" w:rsidRDefault="00415E77"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78A62B7A" w14:textId="77777777" w:rsidR="0042109A" w:rsidRPr="0042109A" w:rsidRDefault="0042109A" w:rsidP="0042109A">
            <w:pPr>
              <w:pStyle w:val="Tabletextbold"/>
              <w:spacing w:after="0"/>
              <w:rPr>
                <w:b w:val="0"/>
                <w:bCs/>
                <w:sz w:val="16"/>
                <w:szCs w:val="16"/>
              </w:rPr>
            </w:pPr>
          </w:p>
        </w:tc>
      </w:tr>
      <w:tr w:rsidR="0042109A" w:rsidRPr="008D32E9" w14:paraId="45EE9BB3" w14:textId="77777777" w:rsidTr="00606896">
        <w:trPr>
          <w:trHeight w:val="60"/>
        </w:trPr>
        <w:tc>
          <w:tcPr>
            <w:tcW w:w="1511" w:type="dxa"/>
            <w:vMerge/>
            <w:shd w:val="clear" w:color="auto" w:fill="auto"/>
            <w:tcMar>
              <w:top w:w="85" w:type="dxa"/>
              <w:left w:w="85" w:type="dxa"/>
              <w:right w:w="57" w:type="dxa"/>
            </w:tcMar>
          </w:tcPr>
          <w:p w14:paraId="13937D66"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1C3E8022" w14:textId="77777777" w:rsidR="0042109A" w:rsidRDefault="0042109A" w:rsidP="0042109A">
            <w:pPr>
              <w:pStyle w:val="TableSub-B"/>
              <w:ind w:left="544" w:hanging="283"/>
            </w:pPr>
            <w:r w:rsidRPr="004D1EC5">
              <w:t>assist any other person to understand whether a proposal is likely to be supported?</w:t>
            </w:r>
          </w:p>
        </w:tc>
        <w:tc>
          <w:tcPr>
            <w:tcW w:w="742" w:type="dxa"/>
            <w:tcBorders>
              <w:top w:val="nil"/>
              <w:bottom w:val="nil"/>
            </w:tcBorders>
            <w:shd w:val="clear" w:color="auto" w:fill="auto"/>
            <w:tcMar>
              <w:top w:w="85" w:type="dxa"/>
              <w:left w:w="85" w:type="dxa"/>
              <w:bottom w:w="80" w:type="dxa"/>
              <w:right w:w="57" w:type="dxa"/>
            </w:tcMar>
          </w:tcPr>
          <w:p w14:paraId="24C6562B"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67E483D7"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44A2AF3D" w14:textId="6C9146FD" w:rsidR="0042109A" w:rsidRPr="007778E7" w:rsidRDefault="00415E77"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302992B9" w14:textId="77777777" w:rsidR="0042109A" w:rsidRPr="0042109A" w:rsidRDefault="0042109A" w:rsidP="0042109A">
            <w:pPr>
              <w:pStyle w:val="Tabletextbold"/>
              <w:spacing w:after="0"/>
              <w:rPr>
                <w:b w:val="0"/>
                <w:bCs/>
                <w:sz w:val="16"/>
                <w:szCs w:val="16"/>
              </w:rPr>
            </w:pPr>
          </w:p>
        </w:tc>
      </w:tr>
      <w:tr w:rsidR="0042109A" w:rsidRPr="008D32E9" w14:paraId="6A807224" w14:textId="77777777" w:rsidTr="00606896">
        <w:trPr>
          <w:trHeight w:val="60"/>
        </w:trPr>
        <w:tc>
          <w:tcPr>
            <w:tcW w:w="1511" w:type="dxa"/>
            <w:vMerge/>
            <w:shd w:val="clear" w:color="auto" w:fill="auto"/>
            <w:tcMar>
              <w:top w:w="85" w:type="dxa"/>
              <w:left w:w="85" w:type="dxa"/>
              <w:right w:w="57" w:type="dxa"/>
            </w:tcMar>
          </w:tcPr>
          <w:p w14:paraId="6DD7E95B"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0F204544" w14:textId="77777777" w:rsidR="0042109A" w:rsidRDefault="0042109A" w:rsidP="0042109A">
            <w:pPr>
              <w:pStyle w:val="Tabletextbullet"/>
            </w:pPr>
            <w:r w:rsidRPr="0089376E">
              <w:t>Does the amendment affect any existing local planning policy or tool?</w:t>
            </w:r>
          </w:p>
        </w:tc>
        <w:tc>
          <w:tcPr>
            <w:tcW w:w="742" w:type="dxa"/>
            <w:tcBorders>
              <w:top w:val="nil"/>
              <w:bottom w:val="nil"/>
            </w:tcBorders>
            <w:shd w:val="clear" w:color="auto" w:fill="auto"/>
            <w:tcMar>
              <w:top w:w="85" w:type="dxa"/>
              <w:left w:w="85" w:type="dxa"/>
              <w:bottom w:w="80" w:type="dxa"/>
              <w:right w:w="57" w:type="dxa"/>
            </w:tcMar>
          </w:tcPr>
          <w:p w14:paraId="640E0942"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098614BA"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77D5DEB0" w14:textId="40BA285C" w:rsidR="0042109A" w:rsidRPr="007778E7" w:rsidRDefault="00415E77"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62CCEBD7" w14:textId="77777777" w:rsidR="0042109A" w:rsidRPr="0042109A" w:rsidRDefault="0042109A" w:rsidP="0042109A">
            <w:pPr>
              <w:pStyle w:val="Tabletextbold"/>
              <w:spacing w:after="0"/>
              <w:rPr>
                <w:b w:val="0"/>
                <w:bCs/>
                <w:sz w:val="16"/>
                <w:szCs w:val="16"/>
              </w:rPr>
            </w:pPr>
          </w:p>
        </w:tc>
      </w:tr>
      <w:tr w:rsidR="0042109A" w:rsidRPr="008D32E9" w14:paraId="2554ADC5" w14:textId="77777777" w:rsidTr="00606896">
        <w:trPr>
          <w:trHeight w:val="60"/>
        </w:trPr>
        <w:tc>
          <w:tcPr>
            <w:tcW w:w="1511" w:type="dxa"/>
            <w:vMerge/>
            <w:shd w:val="clear" w:color="auto" w:fill="auto"/>
            <w:tcMar>
              <w:top w:w="85" w:type="dxa"/>
              <w:left w:w="85" w:type="dxa"/>
              <w:right w:w="57" w:type="dxa"/>
            </w:tcMar>
          </w:tcPr>
          <w:p w14:paraId="5CA7C384" w14:textId="77777777" w:rsidR="0042109A" w:rsidRPr="000D6DC8" w:rsidRDefault="0042109A" w:rsidP="0042109A">
            <w:pPr>
              <w:pStyle w:val="Tabletext"/>
            </w:pPr>
          </w:p>
        </w:tc>
        <w:tc>
          <w:tcPr>
            <w:tcW w:w="4025" w:type="dxa"/>
            <w:tcBorders>
              <w:top w:val="nil"/>
              <w:bottom w:val="single" w:sz="4" w:space="0" w:color="201547"/>
            </w:tcBorders>
            <w:shd w:val="clear" w:color="auto" w:fill="auto"/>
            <w:tcMar>
              <w:top w:w="85" w:type="dxa"/>
              <w:left w:w="85" w:type="dxa"/>
              <w:bottom w:w="113" w:type="dxa"/>
              <w:right w:w="57" w:type="dxa"/>
            </w:tcMar>
          </w:tcPr>
          <w:p w14:paraId="2B048322" w14:textId="77777777" w:rsidR="0042109A" w:rsidRDefault="0042109A" w:rsidP="0042109A">
            <w:pPr>
              <w:pStyle w:val="Tabletextbullet"/>
            </w:pPr>
            <w:r w:rsidRPr="0089376E">
              <w:t xml:space="preserve">Is a local planning policy necessary OR </w:t>
            </w:r>
            <w:proofErr w:type="gramStart"/>
            <w:r w:rsidRPr="0089376E">
              <w:t>is</w:t>
            </w:r>
            <w:proofErr w:type="gramEnd"/>
            <w:r w:rsidRPr="0089376E">
              <w:t xml:space="preserve"> the issue adequately covered by another planning tool or decision guideline?</w:t>
            </w:r>
          </w:p>
        </w:tc>
        <w:tc>
          <w:tcPr>
            <w:tcW w:w="742" w:type="dxa"/>
            <w:tcBorders>
              <w:top w:val="nil"/>
              <w:bottom w:val="single" w:sz="4" w:space="0" w:color="201547"/>
            </w:tcBorders>
            <w:shd w:val="clear" w:color="auto" w:fill="auto"/>
            <w:tcMar>
              <w:top w:w="85" w:type="dxa"/>
              <w:left w:w="85" w:type="dxa"/>
              <w:bottom w:w="80" w:type="dxa"/>
              <w:right w:w="57" w:type="dxa"/>
            </w:tcMar>
          </w:tcPr>
          <w:p w14:paraId="67278392"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71EF582B"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06166B8D" w14:textId="7FCD3059" w:rsidR="0042109A" w:rsidRPr="007778E7" w:rsidRDefault="00415E77" w:rsidP="0042109A">
            <w:pPr>
              <w:pStyle w:val="Tabletextbold"/>
              <w:spacing w:before="40" w:after="40"/>
              <w:jc w:val="center"/>
              <w:rPr>
                <w:color w:val="201547"/>
              </w:rPr>
            </w:pPr>
            <w:r>
              <w:rPr>
                <w:color w:val="201547"/>
                <w:sz w:val="28"/>
                <w:szCs w:val="28"/>
              </w:rPr>
              <w:t>X</w:t>
            </w:r>
          </w:p>
        </w:tc>
        <w:tc>
          <w:tcPr>
            <w:tcW w:w="2310" w:type="dxa"/>
            <w:tcBorders>
              <w:top w:val="nil"/>
              <w:bottom w:val="single" w:sz="4" w:space="0" w:color="201547"/>
            </w:tcBorders>
            <w:shd w:val="clear" w:color="auto" w:fill="auto"/>
            <w:tcMar>
              <w:top w:w="85" w:type="dxa"/>
              <w:left w:w="85" w:type="dxa"/>
              <w:bottom w:w="80" w:type="dxa"/>
              <w:right w:w="57" w:type="dxa"/>
            </w:tcMar>
          </w:tcPr>
          <w:p w14:paraId="2528B280" w14:textId="77777777" w:rsidR="0042109A" w:rsidRPr="0042109A" w:rsidRDefault="0042109A" w:rsidP="0042109A">
            <w:pPr>
              <w:pStyle w:val="Tabletextbold"/>
              <w:spacing w:after="0"/>
              <w:rPr>
                <w:b w:val="0"/>
                <w:bCs/>
                <w:sz w:val="16"/>
                <w:szCs w:val="16"/>
              </w:rPr>
            </w:pPr>
          </w:p>
        </w:tc>
      </w:tr>
      <w:tr w:rsidR="0042109A" w:rsidRPr="008D32E9" w14:paraId="19E49379" w14:textId="77777777" w:rsidTr="00606896">
        <w:trPr>
          <w:trHeight w:val="60"/>
        </w:trPr>
        <w:tc>
          <w:tcPr>
            <w:tcW w:w="1511" w:type="dxa"/>
            <w:vMerge w:val="restart"/>
            <w:shd w:val="clear" w:color="auto" w:fill="auto"/>
            <w:tcMar>
              <w:top w:w="85" w:type="dxa"/>
              <w:left w:w="85" w:type="dxa"/>
              <w:right w:w="57" w:type="dxa"/>
            </w:tcMar>
          </w:tcPr>
          <w:p w14:paraId="3C9B2D2B" w14:textId="77777777" w:rsidR="0042109A" w:rsidRPr="00C8042D" w:rsidRDefault="0042109A" w:rsidP="0042109A">
            <w:pPr>
              <w:pStyle w:val="Tabletext"/>
              <w:rPr>
                <w:b/>
                <w:bCs w:val="0"/>
              </w:rPr>
            </w:pPr>
            <w:r w:rsidRPr="00C8042D">
              <w:rPr>
                <w:b/>
                <w:bCs w:val="0"/>
              </w:rPr>
              <w:t>Does the amendment support or implement the MPS?</w:t>
            </w:r>
          </w:p>
          <w:p w14:paraId="282092DB" w14:textId="77777777" w:rsidR="0042109A" w:rsidRPr="00470D16" w:rsidRDefault="0042109A" w:rsidP="0042109A">
            <w:pPr>
              <w:pStyle w:val="Tabletext"/>
              <w:rPr>
                <w:i/>
                <w:iCs/>
              </w:rPr>
            </w:pPr>
            <w:r w:rsidRPr="00470D16">
              <w:rPr>
                <w:i/>
                <w:iCs/>
              </w:rPr>
              <w:t xml:space="preserve">*This </w:t>
            </w:r>
            <w:r w:rsidRPr="00470D16">
              <w:t>strategic</w:t>
            </w:r>
            <w:r w:rsidRPr="00470D16">
              <w:rPr>
                <w:i/>
                <w:iCs/>
              </w:rPr>
              <w:t xml:space="preserve"> consideration only applies if the planning scheme includes an MPS at Clause 02.</w:t>
            </w:r>
          </w:p>
        </w:tc>
        <w:tc>
          <w:tcPr>
            <w:tcW w:w="4025" w:type="dxa"/>
            <w:tcBorders>
              <w:bottom w:val="nil"/>
            </w:tcBorders>
            <w:shd w:val="clear" w:color="auto" w:fill="auto"/>
            <w:tcMar>
              <w:top w:w="85" w:type="dxa"/>
              <w:left w:w="85" w:type="dxa"/>
              <w:bottom w:w="113" w:type="dxa"/>
              <w:right w:w="57" w:type="dxa"/>
            </w:tcMar>
          </w:tcPr>
          <w:p w14:paraId="04AE92EF" w14:textId="77777777" w:rsidR="0042109A" w:rsidRDefault="0042109A" w:rsidP="0042109A">
            <w:pPr>
              <w:pStyle w:val="Tabletextbullet"/>
            </w:pPr>
            <w:r w:rsidRPr="002F5990">
              <w:t>How does the amendment seek to implement or support the MPS?</w:t>
            </w:r>
          </w:p>
        </w:tc>
        <w:tc>
          <w:tcPr>
            <w:tcW w:w="742" w:type="dxa"/>
            <w:tcBorders>
              <w:bottom w:val="nil"/>
            </w:tcBorders>
            <w:shd w:val="clear" w:color="auto" w:fill="auto"/>
            <w:tcMar>
              <w:top w:w="85" w:type="dxa"/>
              <w:left w:w="85" w:type="dxa"/>
              <w:bottom w:w="80" w:type="dxa"/>
              <w:right w:w="57" w:type="dxa"/>
            </w:tcMar>
          </w:tcPr>
          <w:p w14:paraId="38479738"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bottom w:val="nil"/>
            </w:tcBorders>
            <w:shd w:val="clear" w:color="auto" w:fill="auto"/>
            <w:tcMar>
              <w:top w:w="85" w:type="dxa"/>
              <w:left w:w="85" w:type="dxa"/>
              <w:bottom w:w="80" w:type="dxa"/>
              <w:right w:w="57" w:type="dxa"/>
            </w:tcMar>
          </w:tcPr>
          <w:p w14:paraId="2D810242"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bottom w:val="nil"/>
            </w:tcBorders>
            <w:shd w:val="clear" w:color="auto" w:fill="auto"/>
            <w:tcMar>
              <w:top w:w="85" w:type="dxa"/>
              <w:left w:w="85" w:type="dxa"/>
              <w:bottom w:w="80" w:type="dxa"/>
              <w:right w:w="57" w:type="dxa"/>
            </w:tcMar>
          </w:tcPr>
          <w:p w14:paraId="49405952" w14:textId="2452E942" w:rsidR="0042109A" w:rsidRPr="007778E7" w:rsidRDefault="00557799" w:rsidP="0042109A">
            <w:pPr>
              <w:pStyle w:val="Tabletextbold"/>
              <w:spacing w:before="40" w:after="40"/>
              <w:jc w:val="center"/>
              <w:rPr>
                <w:color w:val="201547"/>
              </w:rPr>
            </w:pPr>
            <w:r>
              <w:rPr>
                <w:color w:val="201547"/>
              </w:rPr>
              <w:t>X</w:t>
            </w:r>
          </w:p>
        </w:tc>
        <w:tc>
          <w:tcPr>
            <w:tcW w:w="2310" w:type="dxa"/>
            <w:tcBorders>
              <w:bottom w:val="nil"/>
            </w:tcBorders>
            <w:shd w:val="clear" w:color="auto" w:fill="auto"/>
            <w:tcMar>
              <w:top w:w="85" w:type="dxa"/>
              <w:left w:w="85" w:type="dxa"/>
              <w:bottom w:w="80" w:type="dxa"/>
              <w:right w:w="57" w:type="dxa"/>
            </w:tcMar>
          </w:tcPr>
          <w:p w14:paraId="44AF733C" w14:textId="4787BD26" w:rsidR="0042109A" w:rsidRPr="0042109A" w:rsidRDefault="00557799" w:rsidP="0042109A">
            <w:pPr>
              <w:pStyle w:val="Tabletextbold"/>
              <w:spacing w:after="0"/>
              <w:rPr>
                <w:b w:val="0"/>
                <w:bCs/>
                <w:sz w:val="16"/>
                <w:szCs w:val="16"/>
              </w:rPr>
            </w:pPr>
            <w:r>
              <w:rPr>
                <w:b w:val="0"/>
                <w:bCs/>
                <w:sz w:val="16"/>
                <w:szCs w:val="16"/>
              </w:rPr>
              <w:t>Whilst the amendment will not result in any new development, the amendment will support the MPS of the planning schemes by ensuring clarity over the land that has already been developed for infrastructure service delivery purposes.</w:t>
            </w:r>
          </w:p>
        </w:tc>
      </w:tr>
      <w:tr w:rsidR="0042109A" w:rsidRPr="008D32E9" w14:paraId="1F92AC05" w14:textId="77777777" w:rsidTr="00606896">
        <w:trPr>
          <w:trHeight w:val="60"/>
        </w:trPr>
        <w:tc>
          <w:tcPr>
            <w:tcW w:w="1511" w:type="dxa"/>
            <w:vMerge/>
            <w:shd w:val="clear" w:color="auto" w:fill="auto"/>
            <w:tcMar>
              <w:top w:w="85" w:type="dxa"/>
              <w:left w:w="85" w:type="dxa"/>
              <w:right w:w="57" w:type="dxa"/>
            </w:tcMar>
          </w:tcPr>
          <w:p w14:paraId="70FA5827" w14:textId="77777777" w:rsidR="0042109A" w:rsidRPr="000D6DC8" w:rsidRDefault="0042109A" w:rsidP="0042109A">
            <w:pPr>
              <w:pStyle w:val="Tabletextbold"/>
              <w:spacing w:before="40" w:after="40"/>
              <w:contextualSpacing/>
            </w:pPr>
          </w:p>
        </w:tc>
        <w:tc>
          <w:tcPr>
            <w:tcW w:w="4025" w:type="dxa"/>
            <w:tcBorders>
              <w:top w:val="nil"/>
              <w:bottom w:val="nil"/>
            </w:tcBorders>
            <w:shd w:val="clear" w:color="auto" w:fill="auto"/>
            <w:tcMar>
              <w:top w:w="85" w:type="dxa"/>
              <w:left w:w="85" w:type="dxa"/>
              <w:bottom w:w="113" w:type="dxa"/>
              <w:right w:w="57" w:type="dxa"/>
            </w:tcMar>
          </w:tcPr>
          <w:p w14:paraId="4F14D025" w14:textId="77777777" w:rsidR="0042109A" w:rsidRPr="00D60C65" w:rsidRDefault="0042109A" w:rsidP="0042109A">
            <w:pPr>
              <w:pStyle w:val="Tabletextbullet"/>
            </w:pPr>
            <w:r w:rsidRPr="002F5990">
              <w:t>Does the amendment seek to change the strategic directions of the MPS? If so, what is the change?</w:t>
            </w:r>
          </w:p>
        </w:tc>
        <w:tc>
          <w:tcPr>
            <w:tcW w:w="742" w:type="dxa"/>
            <w:tcBorders>
              <w:top w:val="nil"/>
              <w:bottom w:val="nil"/>
            </w:tcBorders>
            <w:shd w:val="clear" w:color="auto" w:fill="auto"/>
            <w:tcMar>
              <w:top w:w="85" w:type="dxa"/>
              <w:left w:w="85" w:type="dxa"/>
              <w:bottom w:w="80" w:type="dxa"/>
              <w:right w:w="57" w:type="dxa"/>
            </w:tcMar>
          </w:tcPr>
          <w:p w14:paraId="6C81FE92"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52100CCA" w14:textId="14CE6D8C" w:rsidR="0042109A" w:rsidRPr="007778E7" w:rsidRDefault="00557799" w:rsidP="0042109A">
            <w:pPr>
              <w:pStyle w:val="Tabletextbold"/>
              <w:spacing w:before="40" w:after="40"/>
              <w:jc w:val="center"/>
              <w:rPr>
                <w:color w:val="201547"/>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4CC794FF"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1FABDEE5" w14:textId="1B5A58FD" w:rsidR="0042109A" w:rsidRPr="0042109A" w:rsidRDefault="00557799" w:rsidP="0042109A">
            <w:pPr>
              <w:pStyle w:val="Tabletextbold"/>
              <w:spacing w:after="0"/>
              <w:rPr>
                <w:b w:val="0"/>
                <w:bCs/>
                <w:sz w:val="16"/>
                <w:szCs w:val="16"/>
              </w:rPr>
            </w:pPr>
            <w:r>
              <w:rPr>
                <w:b w:val="0"/>
                <w:bCs/>
                <w:sz w:val="16"/>
                <w:szCs w:val="16"/>
              </w:rPr>
              <w:t xml:space="preserve">The amendment does not change the strategic direction of the MPS as it is only </w:t>
            </w:r>
            <w:proofErr w:type="gramStart"/>
            <w:r>
              <w:rPr>
                <w:b w:val="0"/>
                <w:bCs/>
                <w:sz w:val="16"/>
                <w:szCs w:val="16"/>
              </w:rPr>
              <w:t>seeks</w:t>
            </w:r>
            <w:proofErr w:type="gramEnd"/>
            <w:r>
              <w:rPr>
                <w:b w:val="0"/>
                <w:bCs/>
                <w:sz w:val="16"/>
                <w:szCs w:val="16"/>
              </w:rPr>
              <w:t xml:space="preserve"> to correct zoning anomalies.</w:t>
            </w:r>
          </w:p>
        </w:tc>
      </w:tr>
      <w:tr w:rsidR="0042109A" w:rsidRPr="008D32E9" w14:paraId="218384F1" w14:textId="77777777" w:rsidTr="00606896">
        <w:trPr>
          <w:trHeight w:val="60"/>
        </w:trPr>
        <w:tc>
          <w:tcPr>
            <w:tcW w:w="1511" w:type="dxa"/>
            <w:vMerge/>
            <w:shd w:val="clear" w:color="auto" w:fill="auto"/>
            <w:tcMar>
              <w:top w:w="85" w:type="dxa"/>
              <w:left w:w="85" w:type="dxa"/>
              <w:right w:w="57" w:type="dxa"/>
            </w:tcMar>
          </w:tcPr>
          <w:p w14:paraId="58DDF177" w14:textId="77777777" w:rsidR="0042109A" w:rsidRPr="000D6DC8" w:rsidRDefault="0042109A" w:rsidP="0042109A">
            <w:pPr>
              <w:pStyle w:val="Tabletextbold"/>
              <w:spacing w:before="40" w:after="40"/>
              <w:contextualSpacing/>
            </w:pPr>
          </w:p>
        </w:tc>
        <w:tc>
          <w:tcPr>
            <w:tcW w:w="4025" w:type="dxa"/>
            <w:tcBorders>
              <w:top w:val="nil"/>
              <w:bottom w:val="nil"/>
            </w:tcBorders>
            <w:shd w:val="clear" w:color="auto" w:fill="auto"/>
            <w:tcMar>
              <w:top w:w="85" w:type="dxa"/>
              <w:left w:w="85" w:type="dxa"/>
              <w:bottom w:w="113" w:type="dxa"/>
              <w:right w:w="57" w:type="dxa"/>
            </w:tcMar>
          </w:tcPr>
          <w:p w14:paraId="55853E2B" w14:textId="77777777" w:rsidR="0042109A" w:rsidRPr="00D60C65" w:rsidRDefault="0042109A" w:rsidP="0042109A">
            <w:pPr>
              <w:pStyle w:val="Tabletextbullet"/>
            </w:pPr>
            <w:r w:rsidRPr="002F5990">
              <w:t>What effect will any change to the MPS have on the rest of the MPS?</w:t>
            </w:r>
          </w:p>
        </w:tc>
        <w:tc>
          <w:tcPr>
            <w:tcW w:w="742" w:type="dxa"/>
            <w:tcBorders>
              <w:top w:val="nil"/>
              <w:bottom w:val="nil"/>
            </w:tcBorders>
            <w:shd w:val="clear" w:color="auto" w:fill="auto"/>
            <w:tcMar>
              <w:top w:w="85" w:type="dxa"/>
              <w:left w:w="85" w:type="dxa"/>
              <w:bottom w:w="80" w:type="dxa"/>
              <w:right w:w="57" w:type="dxa"/>
            </w:tcMar>
          </w:tcPr>
          <w:p w14:paraId="73AECC96"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13EB95F3"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4FE43DB4" w14:textId="587C7D0D" w:rsidR="0042109A" w:rsidRPr="007778E7" w:rsidRDefault="00557799"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0220059A" w14:textId="425EA03F" w:rsidR="0042109A" w:rsidRPr="0042109A" w:rsidRDefault="00557799" w:rsidP="0042109A">
            <w:pPr>
              <w:pStyle w:val="Tabletextbold"/>
              <w:spacing w:after="0"/>
              <w:rPr>
                <w:b w:val="0"/>
                <w:bCs/>
                <w:sz w:val="16"/>
                <w:szCs w:val="16"/>
              </w:rPr>
            </w:pPr>
            <w:r>
              <w:rPr>
                <w:b w:val="0"/>
                <w:bCs/>
                <w:sz w:val="16"/>
                <w:szCs w:val="16"/>
              </w:rPr>
              <w:t>The amendment is not expected to have any effect on the MPS nor will it result in any change.</w:t>
            </w:r>
          </w:p>
        </w:tc>
      </w:tr>
      <w:tr w:rsidR="0042109A" w:rsidRPr="008D32E9" w14:paraId="4E7B9E89" w14:textId="77777777" w:rsidTr="00606896">
        <w:trPr>
          <w:trHeight w:val="60"/>
        </w:trPr>
        <w:tc>
          <w:tcPr>
            <w:tcW w:w="1511" w:type="dxa"/>
            <w:vMerge/>
            <w:shd w:val="clear" w:color="auto" w:fill="auto"/>
            <w:tcMar>
              <w:top w:w="85" w:type="dxa"/>
              <w:left w:w="85" w:type="dxa"/>
              <w:right w:w="57" w:type="dxa"/>
            </w:tcMar>
          </w:tcPr>
          <w:p w14:paraId="4D8FDA88" w14:textId="77777777" w:rsidR="0042109A" w:rsidRPr="000D6DC8" w:rsidRDefault="0042109A" w:rsidP="0042109A">
            <w:pPr>
              <w:pStyle w:val="Tabletextbold"/>
              <w:spacing w:before="40" w:after="40"/>
              <w:contextualSpacing/>
            </w:pPr>
          </w:p>
        </w:tc>
        <w:tc>
          <w:tcPr>
            <w:tcW w:w="4025" w:type="dxa"/>
            <w:tcBorders>
              <w:top w:val="nil"/>
              <w:bottom w:val="nil"/>
            </w:tcBorders>
            <w:shd w:val="clear" w:color="auto" w:fill="auto"/>
            <w:tcMar>
              <w:top w:w="85" w:type="dxa"/>
              <w:left w:w="85" w:type="dxa"/>
              <w:bottom w:w="113" w:type="dxa"/>
              <w:right w:w="57" w:type="dxa"/>
            </w:tcMar>
          </w:tcPr>
          <w:p w14:paraId="22BF811A" w14:textId="77777777" w:rsidR="0042109A" w:rsidRPr="00D60C65" w:rsidRDefault="0042109A" w:rsidP="0042109A">
            <w:pPr>
              <w:pStyle w:val="Tabletextbullet"/>
            </w:pPr>
            <w:r w:rsidRPr="002F5990">
              <w:t>Is the amendment consistent/inconsistent with strategic directions elsewhere in the MPS?</w:t>
            </w:r>
          </w:p>
        </w:tc>
        <w:tc>
          <w:tcPr>
            <w:tcW w:w="742" w:type="dxa"/>
            <w:tcBorders>
              <w:top w:val="nil"/>
              <w:bottom w:val="nil"/>
            </w:tcBorders>
            <w:shd w:val="clear" w:color="auto" w:fill="auto"/>
            <w:tcMar>
              <w:top w:w="85" w:type="dxa"/>
              <w:left w:w="85" w:type="dxa"/>
              <w:bottom w:w="80" w:type="dxa"/>
              <w:right w:w="57" w:type="dxa"/>
            </w:tcMar>
          </w:tcPr>
          <w:p w14:paraId="27C8994A"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55AD735D"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7A2F9B8F" w14:textId="19AEF2FC" w:rsidR="0042109A" w:rsidRPr="007778E7" w:rsidRDefault="00557799"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0F6FC8EB" w14:textId="6AB05234" w:rsidR="0042109A" w:rsidRPr="0042109A" w:rsidRDefault="00557799" w:rsidP="0042109A">
            <w:pPr>
              <w:pStyle w:val="Tabletextbold"/>
              <w:spacing w:after="0"/>
              <w:rPr>
                <w:b w:val="0"/>
                <w:bCs/>
                <w:sz w:val="16"/>
                <w:szCs w:val="16"/>
              </w:rPr>
            </w:pPr>
            <w:r>
              <w:rPr>
                <w:b w:val="0"/>
                <w:bCs/>
                <w:sz w:val="16"/>
                <w:szCs w:val="16"/>
              </w:rPr>
              <w:t xml:space="preserve">The correction to zoning anomalies does not impact on </w:t>
            </w:r>
            <w:r>
              <w:rPr>
                <w:b w:val="0"/>
                <w:bCs/>
                <w:sz w:val="16"/>
                <w:szCs w:val="16"/>
              </w:rPr>
              <w:lastRenderedPageBreak/>
              <w:t>the strategic directions of the MPS.</w:t>
            </w:r>
          </w:p>
        </w:tc>
      </w:tr>
      <w:tr w:rsidR="0042109A" w:rsidRPr="008D32E9" w14:paraId="5E126794" w14:textId="77777777" w:rsidTr="00606896">
        <w:trPr>
          <w:trHeight w:val="60"/>
        </w:trPr>
        <w:tc>
          <w:tcPr>
            <w:tcW w:w="1511" w:type="dxa"/>
            <w:vMerge/>
            <w:shd w:val="clear" w:color="auto" w:fill="auto"/>
            <w:tcMar>
              <w:top w:w="85" w:type="dxa"/>
              <w:left w:w="85" w:type="dxa"/>
              <w:right w:w="57" w:type="dxa"/>
            </w:tcMar>
          </w:tcPr>
          <w:p w14:paraId="777DCC53" w14:textId="77777777" w:rsidR="0042109A" w:rsidRPr="000D6DC8" w:rsidRDefault="0042109A" w:rsidP="0042109A">
            <w:pPr>
              <w:pStyle w:val="Tabletextbold"/>
              <w:spacing w:before="40" w:after="40"/>
              <w:contextualSpacing/>
            </w:pPr>
          </w:p>
        </w:tc>
        <w:tc>
          <w:tcPr>
            <w:tcW w:w="4025" w:type="dxa"/>
            <w:tcBorders>
              <w:top w:val="nil"/>
              <w:bottom w:val="single" w:sz="4" w:space="0" w:color="201547"/>
            </w:tcBorders>
            <w:shd w:val="clear" w:color="auto" w:fill="auto"/>
            <w:tcMar>
              <w:top w:w="85" w:type="dxa"/>
              <w:left w:w="85" w:type="dxa"/>
              <w:bottom w:w="113" w:type="dxa"/>
              <w:right w:w="57" w:type="dxa"/>
            </w:tcMar>
          </w:tcPr>
          <w:p w14:paraId="30149533" w14:textId="77777777" w:rsidR="0042109A" w:rsidRPr="00D60C65" w:rsidRDefault="0042109A" w:rsidP="0042109A">
            <w:pPr>
              <w:pStyle w:val="Tabletextbullet"/>
            </w:pPr>
            <w:r w:rsidRPr="002F5990">
              <w:t xml:space="preserve">What is the cumulative effect of this amendment on the other directions in the MPS? </w:t>
            </w:r>
          </w:p>
        </w:tc>
        <w:tc>
          <w:tcPr>
            <w:tcW w:w="742" w:type="dxa"/>
            <w:tcBorders>
              <w:top w:val="nil"/>
              <w:bottom w:val="single" w:sz="4" w:space="0" w:color="201547"/>
            </w:tcBorders>
            <w:shd w:val="clear" w:color="auto" w:fill="auto"/>
            <w:tcMar>
              <w:top w:w="85" w:type="dxa"/>
              <w:left w:w="85" w:type="dxa"/>
              <w:bottom w:w="80" w:type="dxa"/>
              <w:right w:w="57" w:type="dxa"/>
            </w:tcMar>
          </w:tcPr>
          <w:p w14:paraId="20AC818C"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14F29E4C"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3AAF7332" w14:textId="25FCEAEE" w:rsidR="0042109A" w:rsidRPr="007778E7" w:rsidRDefault="00557799" w:rsidP="0042109A">
            <w:pPr>
              <w:pStyle w:val="Tabletextbold"/>
              <w:spacing w:before="40" w:after="40"/>
              <w:jc w:val="center"/>
              <w:rPr>
                <w:color w:val="201547"/>
              </w:rPr>
            </w:pPr>
            <w:r>
              <w:rPr>
                <w:color w:val="201547"/>
                <w:sz w:val="28"/>
                <w:szCs w:val="28"/>
              </w:rPr>
              <w:t>X</w:t>
            </w:r>
          </w:p>
        </w:tc>
        <w:tc>
          <w:tcPr>
            <w:tcW w:w="2310" w:type="dxa"/>
            <w:tcBorders>
              <w:top w:val="nil"/>
              <w:bottom w:val="single" w:sz="4" w:space="0" w:color="201547"/>
            </w:tcBorders>
            <w:shd w:val="clear" w:color="auto" w:fill="auto"/>
            <w:tcMar>
              <w:top w:w="85" w:type="dxa"/>
              <w:left w:w="85" w:type="dxa"/>
              <w:bottom w:w="80" w:type="dxa"/>
              <w:right w:w="57" w:type="dxa"/>
            </w:tcMar>
          </w:tcPr>
          <w:p w14:paraId="77E317BB" w14:textId="054CB404" w:rsidR="0042109A" w:rsidRPr="0042109A" w:rsidRDefault="00557799" w:rsidP="0042109A">
            <w:pPr>
              <w:pStyle w:val="Tabletextbold"/>
              <w:spacing w:after="0"/>
              <w:rPr>
                <w:b w:val="0"/>
                <w:bCs/>
                <w:sz w:val="16"/>
                <w:szCs w:val="16"/>
              </w:rPr>
            </w:pPr>
            <w:r>
              <w:rPr>
                <w:b w:val="0"/>
                <w:bCs/>
                <w:sz w:val="16"/>
                <w:szCs w:val="16"/>
              </w:rPr>
              <w:t>The amendment is not expected to have any cumulative effect on any directions within the MPS</w:t>
            </w:r>
          </w:p>
        </w:tc>
      </w:tr>
      <w:tr w:rsidR="0042109A" w:rsidRPr="008D32E9" w14:paraId="10C8F812" w14:textId="77777777" w:rsidTr="00606896">
        <w:trPr>
          <w:trHeight w:val="60"/>
        </w:trPr>
        <w:tc>
          <w:tcPr>
            <w:tcW w:w="1511" w:type="dxa"/>
            <w:vMerge w:val="restart"/>
            <w:shd w:val="clear" w:color="auto" w:fill="auto"/>
            <w:tcMar>
              <w:top w:w="85" w:type="dxa"/>
              <w:left w:w="85" w:type="dxa"/>
              <w:right w:w="57" w:type="dxa"/>
            </w:tcMar>
          </w:tcPr>
          <w:p w14:paraId="031C8258" w14:textId="77777777" w:rsidR="0042109A" w:rsidRPr="00C8042D" w:rsidRDefault="0042109A" w:rsidP="0042109A">
            <w:pPr>
              <w:pStyle w:val="Tabletext"/>
              <w:rPr>
                <w:b/>
                <w:bCs w:val="0"/>
              </w:rPr>
            </w:pPr>
            <w:r w:rsidRPr="00C8042D">
              <w:rPr>
                <w:b/>
                <w:bCs w:val="0"/>
              </w:rPr>
              <w:t xml:space="preserve">Does the amendment make proper use of the </w:t>
            </w:r>
            <w:proofErr w:type="spellStart"/>
            <w:r w:rsidRPr="00C8042D">
              <w:rPr>
                <w:b/>
                <w:bCs w:val="0"/>
              </w:rPr>
              <w:t>VPP</w:t>
            </w:r>
            <w:proofErr w:type="spellEnd"/>
            <w:r w:rsidRPr="00C8042D">
              <w:rPr>
                <w:b/>
                <w:bCs w:val="0"/>
              </w:rPr>
              <w:t>?</w:t>
            </w:r>
          </w:p>
        </w:tc>
        <w:tc>
          <w:tcPr>
            <w:tcW w:w="4025" w:type="dxa"/>
            <w:tcBorders>
              <w:bottom w:val="nil"/>
            </w:tcBorders>
            <w:shd w:val="clear" w:color="auto" w:fill="auto"/>
            <w:tcMar>
              <w:top w:w="85" w:type="dxa"/>
              <w:left w:w="85" w:type="dxa"/>
              <w:bottom w:w="113" w:type="dxa"/>
              <w:right w:w="57" w:type="dxa"/>
            </w:tcMar>
          </w:tcPr>
          <w:p w14:paraId="77C11AD2" w14:textId="77777777" w:rsidR="0042109A" w:rsidRPr="008D32E9" w:rsidRDefault="0042109A" w:rsidP="0042109A">
            <w:pPr>
              <w:pStyle w:val="Tabletextbullet"/>
            </w:pPr>
            <w:r w:rsidRPr="001D6399">
              <w:t xml:space="preserve">Does the amendment use the most appropriate </w:t>
            </w:r>
            <w:proofErr w:type="spellStart"/>
            <w:r w:rsidRPr="001D6399">
              <w:t>VPP</w:t>
            </w:r>
            <w:proofErr w:type="spellEnd"/>
            <w:r w:rsidRPr="001D6399">
              <w:t xml:space="preserve"> tool to achieve the strategic objective of the planning scheme? </w:t>
            </w:r>
          </w:p>
        </w:tc>
        <w:tc>
          <w:tcPr>
            <w:tcW w:w="742" w:type="dxa"/>
            <w:tcBorders>
              <w:bottom w:val="nil"/>
            </w:tcBorders>
            <w:shd w:val="clear" w:color="auto" w:fill="auto"/>
            <w:tcMar>
              <w:top w:w="85" w:type="dxa"/>
              <w:left w:w="85" w:type="dxa"/>
              <w:bottom w:w="80" w:type="dxa"/>
              <w:right w:w="57" w:type="dxa"/>
            </w:tcMar>
          </w:tcPr>
          <w:p w14:paraId="462ED49D" w14:textId="7E7BAB5A" w:rsidR="0042109A" w:rsidRPr="007778E7" w:rsidRDefault="00557799" w:rsidP="0042109A">
            <w:pPr>
              <w:pStyle w:val="Tabletextbold"/>
              <w:spacing w:before="40" w:after="40"/>
              <w:jc w:val="center"/>
              <w:rPr>
                <w:color w:val="201547"/>
              </w:rPr>
            </w:pPr>
            <w:r>
              <w:rPr>
                <w:color w:val="201547"/>
                <w:sz w:val="28"/>
                <w:szCs w:val="28"/>
              </w:rPr>
              <w:t>X</w:t>
            </w:r>
          </w:p>
        </w:tc>
        <w:tc>
          <w:tcPr>
            <w:tcW w:w="742" w:type="dxa"/>
            <w:tcBorders>
              <w:bottom w:val="nil"/>
            </w:tcBorders>
            <w:shd w:val="clear" w:color="auto" w:fill="auto"/>
            <w:tcMar>
              <w:top w:w="85" w:type="dxa"/>
              <w:left w:w="85" w:type="dxa"/>
              <w:bottom w:w="80" w:type="dxa"/>
              <w:right w:w="57" w:type="dxa"/>
            </w:tcMar>
          </w:tcPr>
          <w:p w14:paraId="0D9F7237"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bottom w:val="nil"/>
            </w:tcBorders>
            <w:shd w:val="clear" w:color="auto" w:fill="auto"/>
            <w:tcMar>
              <w:top w:w="85" w:type="dxa"/>
              <w:left w:w="85" w:type="dxa"/>
              <w:bottom w:w="80" w:type="dxa"/>
              <w:right w:w="57" w:type="dxa"/>
            </w:tcMar>
          </w:tcPr>
          <w:p w14:paraId="38ED6007"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bottom w:val="nil"/>
            </w:tcBorders>
            <w:shd w:val="clear" w:color="auto" w:fill="auto"/>
            <w:tcMar>
              <w:top w:w="85" w:type="dxa"/>
              <w:left w:w="85" w:type="dxa"/>
              <w:bottom w:w="80" w:type="dxa"/>
              <w:right w:w="57" w:type="dxa"/>
            </w:tcMar>
          </w:tcPr>
          <w:p w14:paraId="0589C14A" w14:textId="2AF3B59C" w:rsidR="0042109A" w:rsidRPr="0042109A" w:rsidRDefault="00557799" w:rsidP="0042109A">
            <w:pPr>
              <w:pStyle w:val="Tabletextbold"/>
              <w:spacing w:after="0"/>
              <w:rPr>
                <w:b w:val="0"/>
                <w:bCs/>
                <w:sz w:val="16"/>
                <w:szCs w:val="16"/>
              </w:rPr>
            </w:pPr>
            <w:r>
              <w:rPr>
                <w:b w:val="0"/>
                <w:bCs/>
                <w:sz w:val="16"/>
                <w:szCs w:val="16"/>
              </w:rPr>
              <w:t>The PUZ1 is the most appropriate zone to reflect the use of the land.</w:t>
            </w:r>
          </w:p>
        </w:tc>
      </w:tr>
      <w:tr w:rsidR="0042109A" w:rsidRPr="008D32E9" w14:paraId="63050196" w14:textId="77777777" w:rsidTr="00606896">
        <w:trPr>
          <w:trHeight w:val="1580"/>
        </w:trPr>
        <w:tc>
          <w:tcPr>
            <w:tcW w:w="1511" w:type="dxa"/>
            <w:vMerge/>
            <w:shd w:val="clear" w:color="auto" w:fill="auto"/>
            <w:tcMar>
              <w:top w:w="85" w:type="dxa"/>
              <w:left w:w="85" w:type="dxa"/>
              <w:right w:w="57" w:type="dxa"/>
            </w:tcMar>
          </w:tcPr>
          <w:p w14:paraId="08E18942"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79B6D518" w14:textId="77777777" w:rsidR="0042109A" w:rsidRDefault="0042109A" w:rsidP="0042109A">
            <w:pPr>
              <w:pStyle w:val="Tabletextbullet"/>
            </w:pPr>
            <w:r w:rsidRPr="001D6399">
              <w:t>Does the amendment affect, conflict with or duplicate another existing provision in the planning scheme that deals with the same land, use or development?</w:t>
            </w:r>
          </w:p>
          <w:p w14:paraId="4F5B5DBA" w14:textId="7619E5C3" w:rsidR="0042109A" w:rsidRDefault="0042109A" w:rsidP="0042109A">
            <w:pPr>
              <w:pStyle w:val="Tabletextbullet"/>
            </w:pPr>
            <w:r w:rsidRPr="001D6399">
              <w:t>If so, have the provisions been reconciled?</w:t>
            </w:r>
          </w:p>
        </w:tc>
        <w:tc>
          <w:tcPr>
            <w:tcW w:w="742" w:type="dxa"/>
            <w:tcBorders>
              <w:top w:val="nil"/>
              <w:bottom w:val="nil"/>
            </w:tcBorders>
            <w:shd w:val="clear" w:color="auto" w:fill="auto"/>
            <w:tcMar>
              <w:top w:w="85" w:type="dxa"/>
              <w:left w:w="85" w:type="dxa"/>
              <w:bottom w:w="80" w:type="dxa"/>
              <w:right w:w="57" w:type="dxa"/>
            </w:tcMar>
          </w:tcPr>
          <w:p w14:paraId="7F277D9C"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290AD018" w14:textId="092A5EE7" w:rsidR="0042109A" w:rsidRPr="007778E7" w:rsidRDefault="00557799" w:rsidP="0042109A">
            <w:pPr>
              <w:pStyle w:val="Tabletextbold"/>
              <w:spacing w:before="40" w:after="40"/>
              <w:jc w:val="center"/>
              <w:rPr>
                <w:color w:val="201547"/>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1EDDFD77"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4551826A" w14:textId="783D03B1" w:rsidR="0042109A" w:rsidRPr="0042109A" w:rsidRDefault="00557799" w:rsidP="0042109A">
            <w:pPr>
              <w:pStyle w:val="Tabletextbold"/>
              <w:spacing w:after="0"/>
              <w:rPr>
                <w:b w:val="0"/>
                <w:bCs/>
                <w:sz w:val="16"/>
                <w:szCs w:val="16"/>
              </w:rPr>
            </w:pPr>
            <w:r>
              <w:rPr>
                <w:b w:val="0"/>
                <w:bCs/>
                <w:sz w:val="16"/>
                <w:szCs w:val="16"/>
              </w:rPr>
              <w:t>The amendment does not affect, conflict or duplicate any other provisions within the planning scheme.</w:t>
            </w:r>
          </w:p>
        </w:tc>
      </w:tr>
      <w:tr w:rsidR="0042109A" w:rsidRPr="008D32E9" w14:paraId="13EAB67D" w14:textId="77777777" w:rsidTr="00606896">
        <w:trPr>
          <w:trHeight w:val="60"/>
        </w:trPr>
        <w:tc>
          <w:tcPr>
            <w:tcW w:w="1511" w:type="dxa"/>
            <w:vMerge/>
            <w:shd w:val="clear" w:color="auto" w:fill="auto"/>
            <w:tcMar>
              <w:top w:w="85" w:type="dxa"/>
              <w:left w:w="85" w:type="dxa"/>
              <w:right w:w="57" w:type="dxa"/>
            </w:tcMar>
          </w:tcPr>
          <w:p w14:paraId="16647013"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262C4572" w14:textId="77777777" w:rsidR="0042109A" w:rsidRDefault="0042109A" w:rsidP="0042109A">
            <w:pPr>
              <w:pStyle w:val="Tabletextbullet"/>
            </w:pPr>
            <w:r w:rsidRPr="001D6399">
              <w:t>Does the control capture matters that do not specifically relate to the purpose or objectives of the control or matters that should not be dealt with under planning?</w:t>
            </w:r>
          </w:p>
        </w:tc>
        <w:tc>
          <w:tcPr>
            <w:tcW w:w="742" w:type="dxa"/>
            <w:tcBorders>
              <w:top w:val="nil"/>
              <w:bottom w:val="nil"/>
            </w:tcBorders>
            <w:shd w:val="clear" w:color="auto" w:fill="auto"/>
            <w:tcMar>
              <w:top w:w="85" w:type="dxa"/>
              <w:left w:w="85" w:type="dxa"/>
              <w:bottom w:w="80" w:type="dxa"/>
              <w:right w:w="57" w:type="dxa"/>
            </w:tcMar>
          </w:tcPr>
          <w:p w14:paraId="0B70F744"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07CA9ECF"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033B1A09"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0D626C8B" w14:textId="34DF2921" w:rsidR="0042109A" w:rsidRPr="0042109A" w:rsidRDefault="00557799" w:rsidP="0042109A">
            <w:pPr>
              <w:pStyle w:val="Tabletextbold"/>
              <w:spacing w:after="0"/>
              <w:rPr>
                <w:b w:val="0"/>
                <w:bCs/>
                <w:sz w:val="16"/>
                <w:szCs w:val="16"/>
              </w:rPr>
            </w:pPr>
            <w:r>
              <w:rPr>
                <w:b w:val="0"/>
                <w:bCs/>
                <w:sz w:val="16"/>
                <w:szCs w:val="16"/>
              </w:rPr>
              <w:t>The amendment will change the zoning of the land and the control that will be applied is appropriate for the use of the land.</w:t>
            </w:r>
          </w:p>
        </w:tc>
      </w:tr>
      <w:tr w:rsidR="0042109A" w:rsidRPr="008D32E9" w14:paraId="1F0BD0F7" w14:textId="77777777" w:rsidTr="00606896">
        <w:trPr>
          <w:trHeight w:val="60"/>
        </w:trPr>
        <w:tc>
          <w:tcPr>
            <w:tcW w:w="1511" w:type="dxa"/>
            <w:vMerge/>
            <w:shd w:val="clear" w:color="auto" w:fill="auto"/>
            <w:tcMar>
              <w:top w:w="85" w:type="dxa"/>
              <w:left w:w="85" w:type="dxa"/>
              <w:right w:w="57" w:type="dxa"/>
            </w:tcMar>
          </w:tcPr>
          <w:p w14:paraId="2E67A769"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598E445B" w14:textId="77777777" w:rsidR="0042109A" w:rsidRDefault="0042109A" w:rsidP="0042109A">
            <w:pPr>
              <w:pStyle w:val="Tabletextbullet"/>
            </w:pPr>
            <w:r w:rsidRPr="001D6399">
              <w:t>Does the amendment make any existing provision in the planning scheme redundant?</w:t>
            </w:r>
          </w:p>
        </w:tc>
        <w:tc>
          <w:tcPr>
            <w:tcW w:w="742" w:type="dxa"/>
            <w:tcBorders>
              <w:top w:val="nil"/>
              <w:bottom w:val="nil"/>
            </w:tcBorders>
            <w:shd w:val="clear" w:color="auto" w:fill="auto"/>
            <w:tcMar>
              <w:top w:w="85" w:type="dxa"/>
              <w:left w:w="85" w:type="dxa"/>
              <w:bottom w:w="80" w:type="dxa"/>
              <w:right w:w="57" w:type="dxa"/>
            </w:tcMar>
          </w:tcPr>
          <w:p w14:paraId="41E12F66"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76E43BCF" w14:textId="6CCF0E63" w:rsidR="0042109A" w:rsidRPr="007778E7" w:rsidRDefault="00557799" w:rsidP="0042109A">
            <w:pPr>
              <w:pStyle w:val="Tabletextbold"/>
              <w:spacing w:before="40" w:after="40"/>
              <w:jc w:val="center"/>
              <w:rPr>
                <w:color w:val="201547"/>
              </w:rPr>
            </w:pPr>
            <w:r>
              <w:rPr>
                <w:color w:val="201547"/>
                <w:sz w:val="28"/>
                <w:szCs w:val="28"/>
              </w:rPr>
              <w:t>X</w:t>
            </w:r>
          </w:p>
        </w:tc>
        <w:tc>
          <w:tcPr>
            <w:tcW w:w="742" w:type="dxa"/>
            <w:tcBorders>
              <w:top w:val="nil"/>
              <w:bottom w:val="nil"/>
            </w:tcBorders>
            <w:shd w:val="clear" w:color="auto" w:fill="auto"/>
            <w:tcMar>
              <w:top w:w="85" w:type="dxa"/>
              <w:left w:w="85" w:type="dxa"/>
              <w:bottom w:w="80" w:type="dxa"/>
              <w:right w:w="57" w:type="dxa"/>
            </w:tcMar>
          </w:tcPr>
          <w:p w14:paraId="2CD779A6"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top w:val="nil"/>
              <w:bottom w:val="nil"/>
            </w:tcBorders>
            <w:shd w:val="clear" w:color="auto" w:fill="auto"/>
            <w:tcMar>
              <w:top w:w="85" w:type="dxa"/>
              <w:left w:w="85" w:type="dxa"/>
              <w:bottom w:w="80" w:type="dxa"/>
              <w:right w:w="57" w:type="dxa"/>
            </w:tcMar>
          </w:tcPr>
          <w:p w14:paraId="61629C1C" w14:textId="54456DCC" w:rsidR="0042109A" w:rsidRPr="0042109A" w:rsidRDefault="00557799" w:rsidP="0042109A">
            <w:pPr>
              <w:pStyle w:val="Tabletextbold"/>
              <w:spacing w:after="0"/>
              <w:rPr>
                <w:b w:val="0"/>
                <w:bCs/>
                <w:sz w:val="16"/>
                <w:szCs w:val="16"/>
              </w:rPr>
            </w:pPr>
            <w:r>
              <w:rPr>
                <w:b w:val="0"/>
                <w:bCs/>
                <w:sz w:val="16"/>
                <w:szCs w:val="16"/>
              </w:rPr>
              <w:t>The amendment does not affect any other provisions as it only corrects the zoning over specific Barwon Water parcels of land</w:t>
            </w:r>
          </w:p>
        </w:tc>
      </w:tr>
      <w:tr w:rsidR="0042109A" w:rsidRPr="008D32E9" w14:paraId="2393220C" w14:textId="77777777" w:rsidTr="00606896">
        <w:trPr>
          <w:trHeight w:val="60"/>
        </w:trPr>
        <w:tc>
          <w:tcPr>
            <w:tcW w:w="1511" w:type="dxa"/>
            <w:vMerge/>
            <w:shd w:val="clear" w:color="auto" w:fill="auto"/>
            <w:tcMar>
              <w:top w:w="85" w:type="dxa"/>
              <w:left w:w="85" w:type="dxa"/>
              <w:right w:w="57" w:type="dxa"/>
            </w:tcMar>
          </w:tcPr>
          <w:p w14:paraId="235C51B3" w14:textId="77777777" w:rsidR="0042109A" w:rsidRPr="000D6DC8" w:rsidRDefault="0042109A" w:rsidP="0042109A">
            <w:pPr>
              <w:pStyle w:val="Tabletext"/>
            </w:pPr>
          </w:p>
        </w:tc>
        <w:tc>
          <w:tcPr>
            <w:tcW w:w="4025" w:type="dxa"/>
            <w:tcBorders>
              <w:top w:val="nil"/>
            </w:tcBorders>
            <w:shd w:val="clear" w:color="auto" w:fill="auto"/>
            <w:tcMar>
              <w:top w:w="85" w:type="dxa"/>
              <w:left w:w="85" w:type="dxa"/>
              <w:bottom w:w="113" w:type="dxa"/>
              <w:right w:w="57" w:type="dxa"/>
            </w:tcMar>
          </w:tcPr>
          <w:p w14:paraId="27B6FBD2" w14:textId="77777777" w:rsidR="0042109A" w:rsidRDefault="0042109A" w:rsidP="0042109A">
            <w:pPr>
              <w:pStyle w:val="Tabletextbullet"/>
            </w:pPr>
            <w:r w:rsidRPr="001D6399">
              <w:t>Is the amendment consistent with any relevant planning practice note?</w:t>
            </w:r>
          </w:p>
        </w:tc>
        <w:tc>
          <w:tcPr>
            <w:tcW w:w="742" w:type="dxa"/>
            <w:tcBorders>
              <w:top w:val="nil"/>
            </w:tcBorders>
            <w:shd w:val="clear" w:color="auto" w:fill="auto"/>
            <w:tcMar>
              <w:top w:w="85" w:type="dxa"/>
              <w:left w:w="85" w:type="dxa"/>
              <w:bottom w:w="80" w:type="dxa"/>
              <w:right w:w="57" w:type="dxa"/>
            </w:tcMar>
          </w:tcPr>
          <w:p w14:paraId="31E77F2E" w14:textId="1B36D0AE" w:rsidR="0042109A" w:rsidRPr="007778E7" w:rsidRDefault="00557799" w:rsidP="0042109A">
            <w:pPr>
              <w:pStyle w:val="Tabletextbold"/>
              <w:spacing w:before="40" w:after="40"/>
              <w:jc w:val="center"/>
              <w:rPr>
                <w:color w:val="201547"/>
              </w:rPr>
            </w:pPr>
            <w:r>
              <w:rPr>
                <w:color w:val="201547"/>
                <w:sz w:val="28"/>
                <w:szCs w:val="28"/>
              </w:rPr>
              <w:t>X</w:t>
            </w:r>
          </w:p>
        </w:tc>
        <w:tc>
          <w:tcPr>
            <w:tcW w:w="742" w:type="dxa"/>
            <w:tcBorders>
              <w:top w:val="nil"/>
            </w:tcBorders>
            <w:shd w:val="clear" w:color="auto" w:fill="auto"/>
            <w:tcMar>
              <w:top w:w="85" w:type="dxa"/>
              <w:left w:w="85" w:type="dxa"/>
              <w:bottom w:w="80" w:type="dxa"/>
              <w:right w:w="57" w:type="dxa"/>
            </w:tcMar>
          </w:tcPr>
          <w:p w14:paraId="1906E406"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tcBorders>
            <w:shd w:val="clear" w:color="auto" w:fill="auto"/>
            <w:tcMar>
              <w:top w:w="85" w:type="dxa"/>
              <w:left w:w="85" w:type="dxa"/>
              <w:bottom w:w="80" w:type="dxa"/>
              <w:right w:w="57" w:type="dxa"/>
            </w:tcMar>
          </w:tcPr>
          <w:p w14:paraId="38668BA1"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top w:val="nil"/>
            </w:tcBorders>
            <w:shd w:val="clear" w:color="auto" w:fill="auto"/>
            <w:tcMar>
              <w:top w:w="85" w:type="dxa"/>
              <w:left w:w="85" w:type="dxa"/>
              <w:bottom w:w="80" w:type="dxa"/>
              <w:right w:w="57" w:type="dxa"/>
            </w:tcMar>
          </w:tcPr>
          <w:p w14:paraId="510763F9" w14:textId="3CB4C8B4" w:rsidR="0042109A" w:rsidRPr="0042109A" w:rsidRDefault="00557799" w:rsidP="0042109A">
            <w:pPr>
              <w:pStyle w:val="Tabletextbold"/>
              <w:spacing w:after="0"/>
              <w:rPr>
                <w:b w:val="0"/>
                <w:bCs/>
                <w:sz w:val="16"/>
                <w:szCs w:val="16"/>
              </w:rPr>
            </w:pPr>
            <w:r>
              <w:rPr>
                <w:b w:val="0"/>
                <w:bCs/>
                <w:sz w:val="16"/>
                <w:szCs w:val="16"/>
              </w:rPr>
              <w:t xml:space="preserve">The amendment is consistent with PPN46 – Strategic Assessment Guidelines and does not impact on PPN47 urban Growth Zones as the rezoning of land within the </w:t>
            </w:r>
            <w:proofErr w:type="spellStart"/>
            <w:r>
              <w:rPr>
                <w:b w:val="0"/>
                <w:bCs/>
                <w:sz w:val="16"/>
                <w:szCs w:val="16"/>
              </w:rPr>
              <w:t>UGZ</w:t>
            </w:r>
            <w:proofErr w:type="spellEnd"/>
            <w:r>
              <w:rPr>
                <w:b w:val="0"/>
                <w:bCs/>
                <w:sz w:val="16"/>
                <w:szCs w:val="16"/>
              </w:rPr>
              <w:t xml:space="preserve"> does not prejudice the ultimate outcome of the relevant PSP</w:t>
            </w:r>
          </w:p>
        </w:tc>
      </w:tr>
      <w:tr w:rsidR="0042109A" w:rsidRPr="008D32E9" w14:paraId="6CE51DDE" w14:textId="77777777" w:rsidTr="00606896">
        <w:trPr>
          <w:trHeight w:val="60"/>
        </w:trPr>
        <w:tc>
          <w:tcPr>
            <w:tcW w:w="1511" w:type="dxa"/>
            <w:shd w:val="clear" w:color="auto" w:fill="auto"/>
            <w:tcMar>
              <w:top w:w="85" w:type="dxa"/>
              <w:left w:w="85" w:type="dxa"/>
              <w:right w:w="57" w:type="dxa"/>
            </w:tcMar>
          </w:tcPr>
          <w:p w14:paraId="5E8DF0FD" w14:textId="77777777" w:rsidR="0042109A" w:rsidRPr="000D6DC8" w:rsidRDefault="0042109A" w:rsidP="0042109A">
            <w:pPr>
              <w:pStyle w:val="Tabletext"/>
            </w:pPr>
            <w:r w:rsidRPr="00C8042D">
              <w:rPr>
                <w:b/>
                <w:bCs w:val="0"/>
              </w:rPr>
              <w:t>How does the amendment address the views of any relevant agency?</w:t>
            </w:r>
          </w:p>
        </w:tc>
        <w:tc>
          <w:tcPr>
            <w:tcW w:w="4025" w:type="dxa"/>
            <w:tcBorders>
              <w:bottom w:val="single" w:sz="4" w:space="0" w:color="201547"/>
            </w:tcBorders>
            <w:shd w:val="clear" w:color="auto" w:fill="auto"/>
            <w:tcMar>
              <w:top w:w="85" w:type="dxa"/>
              <w:left w:w="85" w:type="dxa"/>
              <w:bottom w:w="113" w:type="dxa"/>
              <w:right w:w="57" w:type="dxa"/>
            </w:tcMar>
          </w:tcPr>
          <w:p w14:paraId="0662F075" w14:textId="77777777" w:rsidR="0042109A" w:rsidRPr="008D32E9" w:rsidRDefault="0042109A" w:rsidP="0042109A">
            <w:pPr>
              <w:pStyle w:val="Tabletextbullet"/>
            </w:pPr>
            <w:r>
              <w:t>Have the views of any relevant agency been addressed?</w:t>
            </w:r>
          </w:p>
        </w:tc>
        <w:tc>
          <w:tcPr>
            <w:tcW w:w="742" w:type="dxa"/>
            <w:tcBorders>
              <w:bottom w:val="single" w:sz="4" w:space="0" w:color="201547"/>
            </w:tcBorders>
            <w:shd w:val="clear" w:color="auto" w:fill="auto"/>
            <w:tcMar>
              <w:top w:w="85" w:type="dxa"/>
              <w:left w:w="85" w:type="dxa"/>
              <w:bottom w:w="80" w:type="dxa"/>
              <w:right w:w="57" w:type="dxa"/>
            </w:tcMar>
          </w:tcPr>
          <w:p w14:paraId="1CAF641D" w14:textId="21DBA2BA" w:rsidR="0042109A" w:rsidRPr="007778E7" w:rsidRDefault="00557799" w:rsidP="0042109A">
            <w:pPr>
              <w:pStyle w:val="Tabletextbold"/>
              <w:spacing w:before="40" w:after="40"/>
              <w:jc w:val="center"/>
              <w:rPr>
                <w:color w:val="201547"/>
              </w:rPr>
            </w:pPr>
            <w:r>
              <w:rPr>
                <w:color w:val="201547"/>
                <w:sz w:val="28"/>
                <w:szCs w:val="28"/>
              </w:rPr>
              <w:t>X</w:t>
            </w:r>
          </w:p>
        </w:tc>
        <w:tc>
          <w:tcPr>
            <w:tcW w:w="742" w:type="dxa"/>
            <w:tcBorders>
              <w:bottom w:val="single" w:sz="4" w:space="0" w:color="201547"/>
            </w:tcBorders>
            <w:shd w:val="clear" w:color="auto" w:fill="auto"/>
            <w:tcMar>
              <w:top w:w="85" w:type="dxa"/>
              <w:left w:w="85" w:type="dxa"/>
              <w:bottom w:w="80" w:type="dxa"/>
              <w:right w:w="57" w:type="dxa"/>
            </w:tcMar>
          </w:tcPr>
          <w:p w14:paraId="0FA07B70"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bottom w:val="single" w:sz="4" w:space="0" w:color="201547"/>
            </w:tcBorders>
            <w:shd w:val="clear" w:color="auto" w:fill="auto"/>
            <w:tcMar>
              <w:top w:w="85" w:type="dxa"/>
              <w:left w:w="85" w:type="dxa"/>
              <w:bottom w:w="80" w:type="dxa"/>
              <w:right w:w="57" w:type="dxa"/>
            </w:tcMar>
          </w:tcPr>
          <w:p w14:paraId="1AAC356E"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bottom w:val="single" w:sz="4" w:space="0" w:color="201547"/>
            </w:tcBorders>
            <w:shd w:val="clear" w:color="auto" w:fill="auto"/>
            <w:tcMar>
              <w:top w:w="85" w:type="dxa"/>
              <w:left w:w="85" w:type="dxa"/>
              <w:bottom w:w="80" w:type="dxa"/>
              <w:right w:w="57" w:type="dxa"/>
            </w:tcMar>
          </w:tcPr>
          <w:p w14:paraId="5B8A8A36" w14:textId="7CC09420" w:rsidR="0042109A" w:rsidRPr="0042109A" w:rsidRDefault="00557799" w:rsidP="0042109A">
            <w:pPr>
              <w:pStyle w:val="Tabletextbold"/>
              <w:spacing w:after="0"/>
              <w:rPr>
                <w:b w:val="0"/>
                <w:bCs/>
                <w:sz w:val="16"/>
                <w:szCs w:val="16"/>
              </w:rPr>
            </w:pPr>
            <w:r>
              <w:rPr>
                <w:b w:val="0"/>
                <w:bCs/>
                <w:sz w:val="16"/>
                <w:szCs w:val="16"/>
              </w:rPr>
              <w:t>Barwon Water is acting as the planning authority for the amendment and has sought feedback from the local councils regarding the rezonings.</w:t>
            </w:r>
          </w:p>
        </w:tc>
      </w:tr>
      <w:tr w:rsidR="0042109A" w:rsidRPr="008D32E9" w14:paraId="56B93F0F" w14:textId="77777777" w:rsidTr="00606896">
        <w:trPr>
          <w:trHeight w:val="60"/>
        </w:trPr>
        <w:tc>
          <w:tcPr>
            <w:tcW w:w="1511" w:type="dxa"/>
            <w:vMerge w:val="restart"/>
            <w:shd w:val="clear" w:color="auto" w:fill="auto"/>
            <w:tcMar>
              <w:top w:w="85" w:type="dxa"/>
              <w:left w:w="85" w:type="dxa"/>
              <w:right w:w="57" w:type="dxa"/>
            </w:tcMar>
          </w:tcPr>
          <w:p w14:paraId="2CB7CF33" w14:textId="77777777" w:rsidR="0042109A" w:rsidRPr="00C8042D" w:rsidRDefault="0042109A" w:rsidP="0042109A">
            <w:pPr>
              <w:pStyle w:val="Tabletext"/>
              <w:rPr>
                <w:b/>
                <w:bCs w:val="0"/>
              </w:rPr>
            </w:pPr>
            <w:r w:rsidRPr="00C8042D">
              <w:rPr>
                <w:b/>
                <w:bCs w:val="0"/>
              </w:rPr>
              <w:t xml:space="preserve">Does the amendment address the requirements of the </w:t>
            </w:r>
            <w:r w:rsidRPr="00C8042D">
              <w:rPr>
                <w:b/>
                <w:bCs w:val="0"/>
                <w:i/>
                <w:iCs/>
              </w:rPr>
              <w:t>Transport Integration Act 2010</w:t>
            </w:r>
            <w:r w:rsidRPr="00C8042D">
              <w:rPr>
                <w:b/>
                <w:bCs w:val="0"/>
              </w:rPr>
              <w:t xml:space="preserve"> (TIA)?</w:t>
            </w:r>
          </w:p>
        </w:tc>
        <w:tc>
          <w:tcPr>
            <w:tcW w:w="4025" w:type="dxa"/>
            <w:tcBorders>
              <w:bottom w:val="nil"/>
            </w:tcBorders>
            <w:shd w:val="clear" w:color="auto" w:fill="auto"/>
            <w:tcMar>
              <w:top w:w="85" w:type="dxa"/>
              <w:left w:w="85" w:type="dxa"/>
              <w:bottom w:w="113" w:type="dxa"/>
              <w:right w:w="57" w:type="dxa"/>
            </w:tcMar>
          </w:tcPr>
          <w:p w14:paraId="2294B39E" w14:textId="77777777" w:rsidR="0042109A" w:rsidRPr="005337F1" w:rsidRDefault="0042109A" w:rsidP="0042109A">
            <w:pPr>
              <w:pStyle w:val="Tabletextbullet"/>
            </w:pPr>
            <w:r w:rsidRPr="005337F1">
              <w:t xml:space="preserve">Is the amendment likely to have a significant impact on the transport system, as defined by section 3 of the </w:t>
            </w:r>
            <w:r>
              <w:t>TIA</w:t>
            </w:r>
            <w:r w:rsidRPr="005337F1">
              <w:t>?</w:t>
            </w:r>
          </w:p>
          <w:p w14:paraId="3DBB70F1" w14:textId="77777777" w:rsidR="0042109A" w:rsidRPr="00D97B33" w:rsidRDefault="0042109A" w:rsidP="0042109A">
            <w:pPr>
              <w:pStyle w:val="Tabletextbullet"/>
            </w:pPr>
            <w:r w:rsidRPr="00BF4866">
              <w:t xml:space="preserve">If so, explain how the amendment addresses the transport system objectives and </w:t>
            </w:r>
            <w:proofErr w:type="gramStart"/>
            <w:r w:rsidRPr="00BF4866">
              <w:t>decision making</w:t>
            </w:r>
            <w:proofErr w:type="gramEnd"/>
            <w:r w:rsidRPr="00BF4866">
              <w:t xml:space="preserve"> principles set out in Part 2, Divisions 2 and 3 of the TIA.</w:t>
            </w:r>
          </w:p>
        </w:tc>
        <w:tc>
          <w:tcPr>
            <w:tcW w:w="742" w:type="dxa"/>
            <w:tcBorders>
              <w:bottom w:val="nil"/>
            </w:tcBorders>
            <w:shd w:val="clear" w:color="auto" w:fill="auto"/>
            <w:tcMar>
              <w:top w:w="85" w:type="dxa"/>
              <w:left w:w="85" w:type="dxa"/>
              <w:bottom w:w="80" w:type="dxa"/>
              <w:right w:w="57" w:type="dxa"/>
            </w:tcMar>
          </w:tcPr>
          <w:p w14:paraId="5AE89E66"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bottom w:val="nil"/>
            </w:tcBorders>
            <w:shd w:val="clear" w:color="auto" w:fill="auto"/>
            <w:tcMar>
              <w:top w:w="85" w:type="dxa"/>
              <w:left w:w="85" w:type="dxa"/>
              <w:bottom w:w="80" w:type="dxa"/>
              <w:right w:w="57" w:type="dxa"/>
            </w:tcMar>
          </w:tcPr>
          <w:p w14:paraId="29118885" w14:textId="6ABE3A0A" w:rsidR="0042109A" w:rsidRPr="007778E7" w:rsidRDefault="00557799" w:rsidP="0042109A">
            <w:pPr>
              <w:pStyle w:val="Tabletextbold"/>
              <w:spacing w:before="40" w:after="40"/>
              <w:jc w:val="center"/>
              <w:rPr>
                <w:color w:val="201547"/>
              </w:rPr>
            </w:pPr>
            <w:r>
              <w:rPr>
                <w:color w:val="201547"/>
                <w:sz w:val="28"/>
                <w:szCs w:val="28"/>
              </w:rPr>
              <w:t>X</w:t>
            </w:r>
          </w:p>
        </w:tc>
        <w:tc>
          <w:tcPr>
            <w:tcW w:w="742" w:type="dxa"/>
            <w:tcBorders>
              <w:bottom w:val="nil"/>
            </w:tcBorders>
            <w:shd w:val="clear" w:color="auto" w:fill="auto"/>
            <w:tcMar>
              <w:top w:w="85" w:type="dxa"/>
              <w:left w:w="85" w:type="dxa"/>
              <w:bottom w:w="80" w:type="dxa"/>
              <w:right w:w="57" w:type="dxa"/>
            </w:tcMar>
          </w:tcPr>
          <w:p w14:paraId="20AF2B83"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bottom w:val="nil"/>
            </w:tcBorders>
            <w:shd w:val="clear" w:color="auto" w:fill="auto"/>
            <w:tcMar>
              <w:top w:w="85" w:type="dxa"/>
              <w:left w:w="85" w:type="dxa"/>
              <w:bottom w:w="80" w:type="dxa"/>
              <w:right w:w="57" w:type="dxa"/>
            </w:tcMar>
          </w:tcPr>
          <w:p w14:paraId="7B250838" w14:textId="4A0A8DD3" w:rsidR="0042109A" w:rsidRPr="0042109A" w:rsidRDefault="00557799" w:rsidP="0042109A">
            <w:pPr>
              <w:pStyle w:val="Tabletextbold"/>
              <w:spacing w:after="0"/>
              <w:rPr>
                <w:b w:val="0"/>
                <w:bCs/>
                <w:sz w:val="16"/>
                <w:szCs w:val="16"/>
              </w:rPr>
            </w:pPr>
            <w:r w:rsidRPr="00557799">
              <w:rPr>
                <w:b w:val="0"/>
                <w:bCs/>
                <w:sz w:val="16"/>
                <w:szCs w:val="16"/>
              </w:rPr>
              <w:t xml:space="preserve">The amendment is administrative in nature and ensures appropriate controls apply to established infrastructure assets.  There is no impact on the transport system or the requirements of the </w:t>
            </w:r>
            <w:r w:rsidRPr="00557799">
              <w:rPr>
                <w:b w:val="0"/>
                <w:bCs/>
                <w:i/>
                <w:iCs/>
                <w:sz w:val="16"/>
                <w:szCs w:val="16"/>
              </w:rPr>
              <w:t>Transport Integration Act 2010</w:t>
            </w:r>
            <w:r w:rsidRPr="00557799">
              <w:rPr>
                <w:b w:val="0"/>
                <w:bCs/>
                <w:sz w:val="16"/>
                <w:szCs w:val="16"/>
              </w:rPr>
              <w:t xml:space="preserve"> as a result of this amendment</w:t>
            </w:r>
          </w:p>
        </w:tc>
      </w:tr>
      <w:tr w:rsidR="0042109A" w:rsidRPr="008D32E9" w14:paraId="0B99E188" w14:textId="77777777" w:rsidTr="00532426">
        <w:trPr>
          <w:trHeight w:val="60"/>
        </w:trPr>
        <w:tc>
          <w:tcPr>
            <w:tcW w:w="1511" w:type="dxa"/>
            <w:vMerge/>
            <w:shd w:val="clear" w:color="auto" w:fill="auto"/>
            <w:tcMar>
              <w:top w:w="85" w:type="dxa"/>
              <w:left w:w="85" w:type="dxa"/>
              <w:right w:w="57" w:type="dxa"/>
            </w:tcMar>
          </w:tcPr>
          <w:p w14:paraId="1BB4FFE3" w14:textId="77777777" w:rsidR="0042109A" w:rsidRPr="000D6DC8" w:rsidRDefault="0042109A" w:rsidP="0042109A">
            <w:pPr>
              <w:pStyle w:val="Tabletext"/>
            </w:pPr>
          </w:p>
        </w:tc>
        <w:tc>
          <w:tcPr>
            <w:tcW w:w="4025" w:type="dxa"/>
            <w:tcBorders>
              <w:top w:val="nil"/>
              <w:bottom w:val="single" w:sz="4" w:space="0" w:color="201547"/>
            </w:tcBorders>
            <w:shd w:val="clear" w:color="auto" w:fill="auto"/>
            <w:tcMar>
              <w:top w:w="85" w:type="dxa"/>
              <w:left w:w="85" w:type="dxa"/>
              <w:bottom w:w="113" w:type="dxa"/>
              <w:right w:w="57" w:type="dxa"/>
            </w:tcMar>
          </w:tcPr>
          <w:p w14:paraId="09C96E5A" w14:textId="77777777" w:rsidR="0042109A" w:rsidRPr="005337F1" w:rsidRDefault="0042109A" w:rsidP="0042109A">
            <w:pPr>
              <w:pStyle w:val="Tabletextbullet"/>
            </w:pPr>
            <w:r w:rsidRPr="005337F1">
              <w:t xml:space="preserve">Are there any applicable statements of policy principles prepared under section 22 of the </w:t>
            </w:r>
            <w:r>
              <w:t>TIA</w:t>
            </w:r>
            <w:r w:rsidRPr="005337F1">
              <w:t>?</w:t>
            </w:r>
          </w:p>
          <w:p w14:paraId="0F9B1FBB" w14:textId="77777777" w:rsidR="0042109A" w:rsidRPr="005337F1" w:rsidRDefault="0042109A" w:rsidP="0042109A">
            <w:pPr>
              <w:pStyle w:val="Tabletextbullet"/>
            </w:pPr>
            <w:r w:rsidRPr="00BF4866">
              <w:t>If so, assess how the amendment addresses any specified policy principles that apply to the proposal.</w:t>
            </w:r>
          </w:p>
        </w:tc>
        <w:tc>
          <w:tcPr>
            <w:tcW w:w="742" w:type="dxa"/>
            <w:tcBorders>
              <w:top w:val="nil"/>
              <w:bottom w:val="single" w:sz="4" w:space="0" w:color="201547"/>
            </w:tcBorders>
            <w:shd w:val="clear" w:color="auto" w:fill="auto"/>
            <w:tcMar>
              <w:top w:w="85" w:type="dxa"/>
              <w:left w:w="85" w:type="dxa"/>
              <w:bottom w:w="80" w:type="dxa"/>
              <w:right w:w="57" w:type="dxa"/>
            </w:tcMar>
          </w:tcPr>
          <w:p w14:paraId="4D1D02C7"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6D006ED2"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single" w:sz="4" w:space="0" w:color="201547"/>
            </w:tcBorders>
            <w:shd w:val="clear" w:color="auto" w:fill="auto"/>
            <w:tcMar>
              <w:top w:w="85" w:type="dxa"/>
              <w:left w:w="85" w:type="dxa"/>
              <w:bottom w:w="80" w:type="dxa"/>
              <w:right w:w="57" w:type="dxa"/>
            </w:tcMar>
          </w:tcPr>
          <w:p w14:paraId="44A86906" w14:textId="1A4529C4" w:rsidR="0042109A" w:rsidRPr="007778E7" w:rsidRDefault="00557799" w:rsidP="0042109A">
            <w:pPr>
              <w:pStyle w:val="Tabletextbold"/>
              <w:spacing w:before="40" w:after="40"/>
              <w:jc w:val="center"/>
              <w:rPr>
                <w:color w:val="201547"/>
              </w:rPr>
            </w:pPr>
            <w:r>
              <w:rPr>
                <w:color w:val="201547"/>
                <w:sz w:val="28"/>
                <w:szCs w:val="28"/>
              </w:rPr>
              <w:t>X</w:t>
            </w:r>
          </w:p>
        </w:tc>
        <w:tc>
          <w:tcPr>
            <w:tcW w:w="2310" w:type="dxa"/>
            <w:tcBorders>
              <w:top w:val="nil"/>
              <w:bottom w:val="single" w:sz="4" w:space="0" w:color="201547"/>
            </w:tcBorders>
            <w:shd w:val="clear" w:color="auto" w:fill="auto"/>
            <w:tcMar>
              <w:top w:w="85" w:type="dxa"/>
              <w:left w:w="85" w:type="dxa"/>
              <w:bottom w:w="80" w:type="dxa"/>
              <w:right w:w="57" w:type="dxa"/>
            </w:tcMar>
          </w:tcPr>
          <w:p w14:paraId="0BD1D30A" w14:textId="78EEDC35" w:rsidR="0042109A" w:rsidRPr="0042109A" w:rsidRDefault="00557799" w:rsidP="0042109A">
            <w:pPr>
              <w:pStyle w:val="Tabletextbold"/>
              <w:spacing w:after="0"/>
              <w:rPr>
                <w:b w:val="0"/>
                <w:bCs/>
                <w:sz w:val="16"/>
                <w:szCs w:val="16"/>
              </w:rPr>
            </w:pPr>
            <w:r>
              <w:rPr>
                <w:b w:val="0"/>
                <w:bCs/>
                <w:sz w:val="16"/>
                <w:szCs w:val="16"/>
              </w:rPr>
              <w:t>There are no applicable statements of policy principles under section 22 of the TIA that relate to the amendment</w:t>
            </w:r>
          </w:p>
        </w:tc>
      </w:tr>
      <w:tr w:rsidR="0042109A" w:rsidRPr="008D32E9" w14:paraId="5C39F0E8" w14:textId="77777777" w:rsidTr="00532426">
        <w:trPr>
          <w:trHeight w:val="60"/>
        </w:trPr>
        <w:tc>
          <w:tcPr>
            <w:tcW w:w="1511" w:type="dxa"/>
            <w:vMerge w:val="restart"/>
            <w:shd w:val="clear" w:color="auto" w:fill="auto"/>
            <w:tcMar>
              <w:top w:w="85" w:type="dxa"/>
              <w:left w:w="85" w:type="dxa"/>
              <w:right w:w="57" w:type="dxa"/>
            </w:tcMar>
          </w:tcPr>
          <w:p w14:paraId="296DC90B" w14:textId="77777777" w:rsidR="0042109A" w:rsidRPr="000D6DC8" w:rsidRDefault="0042109A" w:rsidP="0042109A">
            <w:pPr>
              <w:pStyle w:val="Tabletext"/>
            </w:pPr>
            <w:r w:rsidRPr="00470D16">
              <w:rPr>
                <w:b/>
                <w:bCs w:val="0"/>
              </w:rPr>
              <w:t xml:space="preserve">What impact </w:t>
            </w:r>
            <w:r w:rsidRPr="00C8042D">
              <w:rPr>
                <w:b/>
                <w:bCs w:val="0"/>
              </w:rPr>
              <w:t xml:space="preserve">will the new planning provisions have </w:t>
            </w:r>
            <w:r w:rsidRPr="00C8042D">
              <w:rPr>
                <w:b/>
                <w:bCs w:val="0"/>
              </w:rPr>
              <w:lastRenderedPageBreak/>
              <w:t>on the resource and administrative costs of the responsible authority?</w:t>
            </w:r>
          </w:p>
        </w:tc>
        <w:tc>
          <w:tcPr>
            <w:tcW w:w="4025" w:type="dxa"/>
            <w:tcBorders>
              <w:bottom w:val="nil"/>
            </w:tcBorders>
            <w:shd w:val="clear" w:color="auto" w:fill="auto"/>
            <w:tcMar>
              <w:top w:w="85" w:type="dxa"/>
              <w:left w:w="85" w:type="dxa"/>
              <w:bottom w:w="113" w:type="dxa"/>
              <w:right w:w="57" w:type="dxa"/>
            </w:tcMar>
          </w:tcPr>
          <w:p w14:paraId="73C66C08" w14:textId="77777777" w:rsidR="0042109A" w:rsidRPr="008D32E9" w:rsidRDefault="0042109A" w:rsidP="0042109A">
            <w:pPr>
              <w:pStyle w:val="Tabletextbullet"/>
            </w:pPr>
            <w:r>
              <w:lastRenderedPageBreak/>
              <w:t>Has the council considered the cost implications in implementing and administrating the new planning provisions? - including:</w:t>
            </w:r>
          </w:p>
        </w:tc>
        <w:tc>
          <w:tcPr>
            <w:tcW w:w="742" w:type="dxa"/>
            <w:tcBorders>
              <w:bottom w:val="nil"/>
            </w:tcBorders>
            <w:shd w:val="clear" w:color="auto" w:fill="auto"/>
            <w:tcMar>
              <w:top w:w="85" w:type="dxa"/>
              <w:left w:w="85" w:type="dxa"/>
              <w:bottom w:w="80" w:type="dxa"/>
              <w:right w:w="57" w:type="dxa"/>
            </w:tcMar>
          </w:tcPr>
          <w:p w14:paraId="1E2B6239" w14:textId="7B4BDC48" w:rsidR="0042109A" w:rsidRPr="007778E7" w:rsidRDefault="00557799" w:rsidP="0042109A">
            <w:pPr>
              <w:pStyle w:val="Tabletextbold"/>
              <w:spacing w:before="40" w:after="40"/>
              <w:jc w:val="center"/>
              <w:rPr>
                <w:color w:val="201547"/>
              </w:rPr>
            </w:pPr>
            <w:r>
              <w:rPr>
                <w:color w:val="201547"/>
                <w:sz w:val="28"/>
                <w:szCs w:val="28"/>
              </w:rPr>
              <w:t>X</w:t>
            </w:r>
          </w:p>
        </w:tc>
        <w:tc>
          <w:tcPr>
            <w:tcW w:w="742" w:type="dxa"/>
            <w:tcBorders>
              <w:bottom w:val="nil"/>
            </w:tcBorders>
            <w:shd w:val="clear" w:color="auto" w:fill="auto"/>
            <w:tcMar>
              <w:top w:w="85" w:type="dxa"/>
              <w:left w:w="85" w:type="dxa"/>
              <w:bottom w:w="80" w:type="dxa"/>
              <w:right w:w="57" w:type="dxa"/>
            </w:tcMar>
          </w:tcPr>
          <w:p w14:paraId="0163ED2B"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bottom w:val="nil"/>
            </w:tcBorders>
            <w:shd w:val="clear" w:color="auto" w:fill="auto"/>
            <w:tcMar>
              <w:top w:w="85" w:type="dxa"/>
              <w:left w:w="85" w:type="dxa"/>
              <w:bottom w:w="80" w:type="dxa"/>
              <w:right w:w="57" w:type="dxa"/>
            </w:tcMar>
          </w:tcPr>
          <w:p w14:paraId="718E3088"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bottom w:val="nil"/>
            </w:tcBorders>
            <w:shd w:val="clear" w:color="auto" w:fill="auto"/>
            <w:tcMar>
              <w:top w:w="85" w:type="dxa"/>
              <w:left w:w="85" w:type="dxa"/>
              <w:bottom w:w="80" w:type="dxa"/>
              <w:right w:w="57" w:type="dxa"/>
            </w:tcMar>
          </w:tcPr>
          <w:p w14:paraId="76E8CE29" w14:textId="773C20CB" w:rsidR="0042109A" w:rsidRPr="0042109A" w:rsidRDefault="00557799" w:rsidP="0042109A">
            <w:pPr>
              <w:pStyle w:val="Tabletextbold"/>
              <w:spacing w:after="0"/>
              <w:rPr>
                <w:b w:val="0"/>
                <w:bCs/>
                <w:sz w:val="16"/>
                <w:szCs w:val="16"/>
              </w:rPr>
            </w:pPr>
            <w:r>
              <w:rPr>
                <w:b w:val="0"/>
                <w:bCs/>
                <w:sz w:val="16"/>
                <w:szCs w:val="16"/>
              </w:rPr>
              <w:t>Barwon Water is acting as planning authority and has considered the administrative costs of the amendment</w:t>
            </w:r>
          </w:p>
        </w:tc>
      </w:tr>
      <w:tr w:rsidR="0042109A" w:rsidRPr="008D32E9" w14:paraId="776F6011" w14:textId="77777777" w:rsidTr="00532426">
        <w:trPr>
          <w:trHeight w:val="60"/>
        </w:trPr>
        <w:tc>
          <w:tcPr>
            <w:tcW w:w="1511" w:type="dxa"/>
            <w:vMerge/>
            <w:shd w:val="clear" w:color="auto" w:fill="auto"/>
            <w:tcMar>
              <w:top w:w="85" w:type="dxa"/>
              <w:left w:w="85" w:type="dxa"/>
              <w:right w:w="57" w:type="dxa"/>
            </w:tcMar>
          </w:tcPr>
          <w:p w14:paraId="35DBD16B"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4CFDC73E" w14:textId="77777777" w:rsidR="0042109A" w:rsidRDefault="0042109A" w:rsidP="0042109A">
            <w:pPr>
              <w:pStyle w:val="TableSub-B"/>
              <w:ind w:left="544" w:hanging="283"/>
            </w:pPr>
            <w:r w:rsidRPr="00025415">
              <w:t>estimated increase in number of planning permit applications</w:t>
            </w:r>
          </w:p>
        </w:tc>
        <w:tc>
          <w:tcPr>
            <w:tcW w:w="742" w:type="dxa"/>
            <w:tcBorders>
              <w:top w:val="nil"/>
              <w:bottom w:val="nil"/>
            </w:tcBorders>
            <w:shd w:val="clear" w:color="auto" w:fill="auto"/>
            <w:tcMar>
              <w:top w:w="85" w:type="dxa"/>
              <w:left w:w="85" w:type="dxa"/>
              <w:bottom w:w="80" w:type="dxa"/>
              <w:right w:w="57" w:type="dxa"/>
            </w:tcMar>
          </w:tcPr>
          <w:p w14:paraId="3ED17967"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052B4322"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67BB133D" w14:textId="4D5ADED9" w:rsidR="0042109A" w:rsidRPr="007778E7" w:rsidRDefault="00557799"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0EDE0B97" w14:textId="77777777" w:rsidR="0042109A" w:rsidRPr="0042109A" w:rsidRDefault="0042109A" w:rsidP="0042109A">
            <w:pPr>
              <w:pStyle w:val="Tabletextbold"/>
              <w:spacing w:after="0"/>
              <w:rPr>
                <w:b w:val="0"/>
                <w:bCs/>
                <w:sz w:val="16"/>
                <w:szCs w:val="16"/>
              </w:rPr>
            </w:pPr>
          </w:p>
        </w:tc>
      </w:tr>
      <w:tr w:rsidR="0042109A" w:rsidRPr="008D32E9" w14:paraId="22D9FA8D" w14:textId="77777777" w:rsidTr="00532426">
        <w:trPr>
          <w:trHeight w:val="60"/>
        </w:trPr>
        <w:tc>
          <w:tcPr>
            <w:tcW w:w="1511" w:type="dxa"/>
            <w:vMerge/>
            <w:shd w:val="clear" w:color="auto" w:fill="auto"/>
            <w:tcMar>
              <w:top w:w="85" w:type="dxa"/>
              <w:left w:w="85" w:type="dxa"/>
              <w:right w:w="57" w:type="dxa"/>
            </w:tcMar>
          </w:tcPr>
          <w:p w14:paraId="06C55F92"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5CF00D06" w14:textId="77777777" w:rsidR="0042109A" w:rsidRDefault="0042109A" w:rsidP="0042109A">
            <w:pPr>
              <w:pStyle w:val="TableSub-B"/>
              <w:ind w:left="544" w:hanging="283"/>
            </w:pPr>
            <w:r w:rsidRPr="00025415">
              <w:t>planning staff resources</w:t>
            </w:r>
          </w:p>
        </w:tc>
        <w:tc>
          <w:tcPr>
            <w:tcW w:w="742" w:type="dxa"/>
            <w:tcBorders>
              <w:top w:val="nil"/>
              <w:bottom w:val="nil"/>
            </w:tcBorders>
            <w:shd w:val="clear" w:color="auto" w:fill="auto"/>
            <w:tcMar>
              <w:top w:w="85" w:type="dxa"/>
              <w:left w:w="85" w:type="dxa"/>
              <w:bottom w:w="80" w:type="dxa"/>
              <w:right w:w="57" w:type="dxa"/>
            </w:tcMar>
          </w:tcPr>
          <w:p w14:paraId="003086BC"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60AD8ED2"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7D4CF4CA" w14:textId="2D830D40" w:rsidR="0042109A" w:rsidRPr="007778E7" w:rsidRDefault="00557799"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0C57E432" w14:textId="31C00D47" w:rsidR="0042109A" w:rsidRPr="0042109A" w:rsidRDefault="00557799" w:rsidP="0042109A">
            <w:pPr>
              <w:pStyle w:val="Tabletextbold"/>
              <w:spacing w:after="0"/>
              <w:rPr>
                <w:b w:val="0"/>
                <w:bCs/>
                <w:sz w:val="16"/>
                <w:szCs w:val="16"/>
              </w:rPr>
            </w:pPr>
            <w:r>
              <w:rPr>
                <w:b w:val="0"/>
                <w:bCs/>
                <w:sz w:val="16"/>
                <w:szCs w:val="16"/>
              </w:rPr>
              <w:t>By acting as planning authority, Barwon Water has reduced any potential impact on Council planning staff resources</w:t>
            </w:r>
          </w:p>
        </w:tc>
      </w:tr>
      <w:tr w:rsidR="0042109A" w:rsidRPr="008D32E9" w14:paraId="2E80473E" w14:textId="77777777" w:rsidTr="00532426">
        <w:trPr>
          <w:trHeight w:val="60"/>
        </w:trPr>
        <w:tc>
          <w:tcPr>
            <w:tcW w:w="1511" w:type="dxa"/>
            <w:vMerge/>
            <w:shd w:val="clear" w:color="auto" w:fill="auto"/>
            <w:tcMar>
              <w:top w:w="85" w:type="dxa"/>
              <w:left w:w="85" w:type="dxa"/>
              <w:right w:w="57" w:type="dxa"/>
            </w:tcMar>
          </w:tcPr>
          <w:p w14:paraId="1F6DC964" w14:textId="77777777" w:rsidR="0042109A" w:rsidRPr="000D6DC8" w:rsidRDefault="0042109A" w:rsidP="0042109A">
            <w:pPr>
              <w:pStyle w:val="Tabletext"/>
            </w:pPr>
          </w:p>
        </w:tc>
        <w:tc>
          <w:tcPr>
            <w:tcW w:w="4025" w:type="dxa"/>
            <w:tcBorders>
              <w:top w:val="nil"/>
              <w:bottom w:val="nil"/>
            </w:tcBorders>
            <w:shd w:val="clear" w:color="auto" w:fill="auto"/>
            <w:tcMar>
              <w:top w:w="85" w:type="dxa"/>
              <w:left w:w="85" w:type="dxa"/>
              <w:bottom w:w="113" w:type="dxa"/>
              <w:right w:w="57" w:type="dxa"/>
            </w:tcMar>
          </w:tcPr>
          <w:p w14:paraId="51D3D6D2" w14:textId="77777777" w:rsidR="0042109A" w:rsidRDefault="0042109A" w:rsidP="0042109A">
            <w:pPr>
              <w:pStyle w:val="TableSub-B"/>
              <w:ind w:left="544" w:hanging="283"/>
            </w:pPr>
            <w:r w:rsidRPr="00025415">
              <w:t>other miscellaneous costs including legal or other professional advice, for example, heritage advisers</w:t>
            </w:r>
          </w:p>
        </w:tc>
        <w:tc>
          <w:tcPr>
            <w:tcW w:w="742" w:type="dxa"/>
            <w:tcBorders>
              <w:top w:val="nil"/>
              <w:bottom w:val="nil"/>
            </w:tcBorders>
            <w:shd w:val="clear" w:color="auto" w:fill="auto"/>
            <w:tcMar>
              <w:top w:w="85" w:type="dxa"/>
              <w:left w:w="85" w:type="dxa"/>
              <w:bottom w:w="80" w:type="dxa"/>
              <w:right w:w="57" w:type="dxa"/>
            </w:tcMar>
          </w:tcPr>
          <w:p w14:paraId="46E519CB"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5E1B62FA"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bottom w:val="nil"/>
            </w:tcBorders>
            <w:shd w:val="clear" w:color="auto" w:fill="auto"/>
            <w:tcMar>
              <w:top w:w="85" w:type="dxa"/>
              <w:left w:w="85" w:type="dxa"/>
              <w:bottom w:w="80" w:type="dxa"/>
              <w:right w:w="57" w:type="dxa"/>
            </w:tcMar>
          </w:tcPr>
          <w:p w14:paraId="5BB0EFAE" w14:textId="3615C3C1" w:rsidR="0042109A" w:rsidRPr="007778E7" w:rsidRDefault="00557799" w:rsidP="0042109A">
            <w:pPr>
              <w:pStyle w:val="Tabletextbold"/>
              <w:spacing w:before="40" w:after="40"/>
              <w:jc w:val="center"/>
              <w:rPr>
                <w:color w:val="201547"/>
              </w:rPr>
            </w:pPr>
            <w:r>
              <w:rPr>
                <w:color w:val="201547"/>
                <w:sz w:val="28"/>
                <w:szCs w:val="28"/>
              </w:rPr>
              <w:t>X</w:t>
            </w:r>
          </w:p>
        </w:tc>
        <w:tc>
          <w:tcPr>
            <w:tcW w:w="2310" w:type="dxa"/>
            <w:tcBorders>
              <w:top w:val="nil"/>
              <w:bottom w:val="nil"/>
            </w:tcBorders>
            <w:shd w:val="clear" w:color="auto" w:fill="auto"/>
            <w:tcMar>
              <w:top w:w="85" w:type="dxa"/>
              <w:left w:w="85" w:type="dxa"/>
              <w:bottom w:w="80" w:type="dxa"/>
              <w:right w:w="57" w:type="dxa"/>
            </w:tcMar>
          </w:tcPr>
          <w:p w14:paraId="2DE7BE67" w14:textId="470F0A55" w:rsidR="0042109A" w:rsidRPr="0042109A" w:rsidRDefault="00557799" w:rsidP="0042109A">
            <w:pPr>
              <w:pStyle w:val="Tabletextbold"/>
              <w:spacing w:after="0"/>
              <w:rPr>
                <w:b w:val="0"/>
                <w:bCs/>
                <w:sz w:val="16"/>
                <w:szCs w:val="16"/>
              </w:rPr>
            </w:pPr>
            <w:r>
              <w:rPr>
                <w:b w:val="0"/>
                <w:bCs/>
                <w:sz w:val="16"/>
                <w:szCs w:val="16"/>
              </w:rPr>
              <w:t>The amendment is a correction only and not considered contentious</w:t>
            </w:r>
          </w:p>
        </w:tc>
      </w:tr>
      <w:tr w:rsidR="0042109A" w:rsidRPr="008D32E9" w14:paraId="165EC50E" w14:textId="77777777" w:rsidTr="00532426">
        <w:trPr>
          <w:trHeight w:val="60"/>
        </w:trPr>
        <w:tc>
          <w:tcPr>
            <w:tcW w:w="1511" w:type="dxa"/>
            <w:vMerge/>
            <w:shd w:val="clear" w:color="auto" w:fill="auto"/>
            <w:tcMar>
              <w:top w:w="85" w:type="dxa"/>
              <w:left w:w="85" w:type="dxa"/>
              <w:right w:w="57" w:type="dxa"/>
            </w:tcMar>
          </w:tcPr>
          <w:p w14:paraId="0A39D67D" w14:textId="77777777" w:rsidR="0042109A" w:rsidRPr="000D6DC8" w:rsidRDefault="0042109A" w:rsidP="0042109A">
            <w:pPr>
              <w:pStyle w:val="Tabletext"/>
            </w:pPr>
          </w:p>
        </w:tc>
        <w:tc>
          <w:tcPr>
            <w:tcW w:w="4025" w:type="dxa"/>
            <w:tcBorders>
              <w:top w:val="nil"/>
            </w:tcBorders>
            <w:shd w:val="clear" w:color="auto" w:fill="auto"/>
            <w:tcMar>
              <w:top w:w="85" w:type="dxa"/>
              <w:left w:w="85" w:type="dxa"/>
              <w:bottom w:w="113" w:type="dxa"/>
              <w:right w:w="57" w:type="dxa"/>
            </w:tcMar>
          </w:tcPr>
          <w:p w14:paraId="67E63F64" w14:textId="77777777" w:rsidR="0042109A" w:rsidRDefault="0042109A" w:rsidP="0042109A">
            <w:pPr>
              <w:pStyle w:val="TableSub-B"/>
              <w:ind w:left="544" w:hanging="283"/>
            </w:pPr>
            <w:r w:rsidRPr="00025415">
              <w:t>capacity to consider the new application within the prescribed time?</w:t>
            </w:r>
          </w:p>
        </w:tc>
        <w:tc>
          <w:tcPr>
            <w:tcW w:w="742" w:type="dxa"/>
            <w:tcBorders>
              <w:top w:val="nil"/>
            </w:tcBorders>
            <w:shd w:val="clear" w:color="auto" w:fill="auto"/>
            <w:tcMar>
              <w:top w:w="85" w:type="dxa"/>
              <w:left w:w="85" w:type="dxa"/>
              <w:bottom w:w="80" w:type="dxa"/>
              <w:right w:w="57" w:type="dxa"/>
            </w:tcMar>
          </w:tcPr>
          <w:p w14:paraId="071AD232" w14:textId="7C622DBA" w:rsidR="0042109A" w:rsidRPr="007778E7" w:rsidRDefault="00557799" w:rsidP="0042109A">
            <w:pPr>
              <w:pStyle w:val="Tabletextbold"/>
              <w:spacing w:before="40" w:after="40"/>
              <w:jc w:val="center"/>
              <w:rPr>
                <w:color w:val="201547"/>
              </w:rPr>
            </w:pPr>
            <w:r>
              <w:rPr>
                <w:color w:val="201547"/>
                <w:sz w:val="28"/>
                <w:szCs w:val="28"/>
              </w:rPr>
              <w:t>X</w:t>
            </w:r>
          </w:p>
        </w:tc>
        <w:tc>
          <w:tcPr>
            <w:tcW w:w="742" w:type="dxa"/>
            <w:tcBorders>
              <w:top w:val="nil"/>
            </w:tcBorders>
            <w:shd w:val="clear" w:color="auto" w:fill="auto"/>
            <w:tcMar>
              <w:top w:w="85" w:type="dxa"/>
              <w:left w:w="85" w:type="dxa"/>
              <w:bottom w:w="80" w:type="dxa"/>
              <w:right w:w="57" w:type="dxa"/>
            </w:tcMar>
          </w:tcPr>
          <w:p w14:paraId="2AFE8D1A"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742" w:type="dxa"/>
            <w:tcBorders>
              <w:top w:val="nil"/>
            </w:tcBorders>
            <w:shd w:val="clear" w:color="auto" w:fill="auto"/>
            <w:tcMar>
              <w:top w:w="85" w:type="dxa"/>
              <w:left w:w="85" w:type="dxa"/>
              <w:bottom w:w="80" w:type="dxa"/>
              <w:right w:w="57" w:type="dxa"/>
            </w:tcMar>
          </w:tcPr>
          <w:p w14:paraId="0277D61F" w14:textId="77777777" w:rsidR="0042109A" w:rsidRPr="007778E7" w:rsidRDefault="0042109A" w:rsidP="0042109A">
            <w:pPr>
              <w:pStyle w:val="Tabletextbold"/>
              <w:spacing w:before="40" w:after="40"/>
              <w:jc w:val="center"/>
              <w:rPr>
                <w:color w:val="201547"/>
              </w:rPr>
            </w:pPr>
            <w:r w:rsidRPr="007778E7">
              <w:rPr>
                <w:color w:val="201547"/>
                <w:sz w:val="28"/>
                <w:szCs w:val="28"/>
              </w:rPr>
              <w:sym w:font="Webdings" w:char="F063"/>
            </w:r>
          </w:p>
        </w:tc>
        <w:tc>
          <w:tcPr>
            <w:tcW w:w="2310" w:type="dxa"/>
            <w:tcBorders>
              <w:top w:val="nil"/>
            </w:tcBorders>
            <w:shd w:val="clear" w:color="auto" w:fill="auto"/>
            <w:tcMar>
              <w:top w:w="85" w:type="dxa"/>
              <w:left w:w="85" w:type="dxa"/>
              <w:bottom w:w="80" w:type="dxa"/>
              <w:right w:w="57" w:type="dxa"/>
            </w:tcMar>
          </w:tcPr>
          <w:p w14:paraId="4A5E152A" w14:textId="4F842E64" w:rsidR="0042109A" w:rsidRPr="0042109A" w:rsidRDefault="00557799" w:rsidP="0042109A">
            <w:pPr>
              <w:pStyle w:val="Tabletextbold"/>
              <w:spacing w:after="0"/>
              <w:rPr>
                <w:b w:val="0"/>
                <w:bCs/>
                <w:sz w:val="16"/>
                <w:szCs w:val="16"/>
              </w:rPr>
            </w:pPr>
            <w:r>
              <w:rPr>
                <w:b w:val="0"/>
                <w:bCs/>
                <w:sz w:val="16"/>
                <w:szCs w:val="16"/>
              </w:rPr>
              <w:t>Barwon Water is responsible for the timeframes and is undertaking the amendment consistent with legislated requirements.</w:t>
            </w:r>
          </w:p>
        </w:tc>
      </w:tr>
      <w:bookmarkEnd w:id="0"/>
      <w:bookmarkEnd w:id="1"/>
    </w:tbl>
    <w:p w14:paraId="55D6100B" w14:textId="57709846" w:rsidR="002B1BE6" w:rsidRDefault="002B1BE6"/>
    <w:sectPr w:rsidR="002B1BE6" w:rsidSect="00D87279">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276" w:right="720" w:bottom="284" w:left="720" w:header="709"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A6DD" w14:textId="77777777" w:rsidR="00D87279" w:rsidRDefault="00D87279" w:rsidP="003D2C8C">
      <w:pPr>
        <w:spacing w:before="0"/>
      </w:pPr>
      <w:r>
        <w:separator/>
      </w:r>
    </w:p>
  </w:endnote>
  <w:endnote w:type="continuationSeparator" w:id="0">
    <w:p w14:paraId="3B163F16" w14:textId="77777777" w:rsidR="00D87279" w:rsidRDefault="00D87279" w:rsidP="003D2C8C">
      <w:pPr>
        <w:spacing w:before="0"/>
      </w:pPr>
      <w:r>
        <w:continuationSeparator/>
      </w:r>
    </w:p>
  </w:endnote>
  <w:endnote w:type="continuationNotice" w:id="1">
    <w:p w14:paraId="2432AB34" w14:textId="77777777" w:rsidR="00D87279" w:rsidRDefault="00D872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
    <w:altName w:val="Calibri"/>
    <w:charset w:val="00"/>
    <w:family w:val="auto"/>
    <w:pitch w:val="variable"/>
    <w:sig w:usb0="00000007"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6E9A" w14:textId="77777777" w:rsidR="004E7ED5" w:rsidRDefault="004E7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10C8" w14:textId="747843AF" w:rsidR="00B004EE" w:rsidRDefault="004E7ED5" w:rsidP="00B66199">
    <w:pPr>
      <w:pStyle w:val="FootHeadNote"/>
      <w:tabs>
        <w:tab w:val="left" w:pos="9214"/>
      </w:tabs>
      <w:spacing w:before="120" w:after="120"/>
      <w:ind w:right="119"/>
      <w:jc w:val="left"/>
    </w:pPr>
    <w:r>
      <w:rPr>
        <w:b/>
        <w:noProof/>
      </w:rPr>
      <mc:AlternateContent>
        <mc:Choice Requires="wps">
          <w:drawing>
            <wp:anchor distT="0" distB="0" distL="114300" distR="114300" simplePos="0" relativeHeight="251664384" behindDoc="0" locked="0" layoutInCell="0" allowOverlap="1" wp14:anchorId="44C986D0" wp14:editId="54842AA0">
              <wp:simplePos x="0" y="0"/>
              <wp:positionH relativeFrom="page">
                <wp:posOffset>0</wp:posOffset>
              </wp:positionH>
              <wp:positionV relativeFrom="page">
                <wp:posOffset>10227945</wp:posOffset>
              </wp:positionV>
              <wp:extent cx="7560310" cy="273050"/>
              <wp:effectExtent l="0" t="0" r="0" b="12700"/>
              <wp:wrapNone/>
              <wp:docPr id="47" name="MSIPCM7a8741aa8bab12db27c2eb3d"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4B04D" w14:textId="1BD7B8D0" w:rsidR="004E7ED5" w:rsidRPr="004E7ED5" w:rsidRDefault="004E7ED5" w:rsidP="004E7ED5">
                          <w:pPr>
                            <w:spacing w:before="0"/>
                            <w:jc w:val="center"/>
                            <w:rPr>
                              <w:rFonts w:ascii="Calibri" w:hAnsi="Calibri" w:cs="Calibri"/>
                              <w:color w:val="000000"/>
                              <w:sz w:val="24"/>
                            </w:rPr>
                          </w:pPr>
                          <w:r w:rsidRPr="004E7ED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C986D0" id="_x0000_t202" coordsize="21600,21600" o:spt="202" path="m,l,21600r21600,l21600,xe">
              <v:stroke joinstyle="miter"/>
              <v:path gradientshapeok="t" o:connecttype="rect"/>
            </v:shapetype>
            <v:shape id="MSIPCM7a8741aa8bab12db27c2eb3d"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7524B04D" w14:textId="1BD7B8D0" w:rsidR="004E7ED5" w:rsidRPr="004E7ED5" w:rsidRDefault="004E7ED5" w:rsidP="004E7ED5">
                    <w:pPr>
                      <w:spacing w:before="0"/>
                      <w:jc w:val="center"/>
                      <w:rPr>
                        <w:rFonts w:ascii="Calibri" w:hAnsi="Calibri" w:cs="Calibri"/>
                        <w:color w:val="000000"/>
                        <w:sz w:val="24"/>
                      </w:rPr>
                    </w:pPr>
                    <w:r w:rsidRPr="004E7ED5">
                      <w:rPr>
                        <w:rFonts w:ascii="Calibri" w:hAnsi="Calibri" w:cs="Calibri"/>
                        <w:color w:val="000000"/>
                        <w:sz w:val="24"/>
                      </w:rPr>
                      <w:t>OFFICIAL</w:t>
                    </w:r>
                  </w:p>
                </w:txbxContent>
              </v:textbox>
              <w10:wrap anchorx="page" anchory="page"/>
            </v:shape>
          </w:pict>
        </mc:Fallback>
      </mc:AlternateContent>
    </w:r>
    <w:r w:rsidR="00B004EE" w:rsidRPr="009B53ED">
      <w:rPr>
        <w:b/>
      </w:rPr>
      <w:t xml:space="preserve">Planning Practice Note </w:t>
    </w:r>
    <w:r w:rsidR="000F3DCA" w:rsidRPr="000F3DCA">
      <w:rPr>
        <w:b/>
      </w:rPr>
      <w:t>46</w:t>
    </w:r>
    <w:r w:rsidR="00B004EE" w:rsidRPr="009B53ED">
      <w:t xml:space="preserve"> | </w:t>
    </w:r>
    <w:r w:rsidR="000F3DCA" w:rsidRPr="00510920">
      <w:rPr>
        <w:iCs w:val="0"/>
      </w:rPr>
      <w:t>Strategic Assessment Guidelines</w:t>
    </w:r>
    <w:r w:rsidR="00B004EE" w:rsidRPr="009B53ED">
      <w:tab/>
    </w:r>
    <w:r w:rsidR="00B004EE" w:rsidRPr="009B53ED">
      <w:tab/>
    </w:r>
    <w:sdt>
      <w:sdtPr>
        <w:id w:val="1825080578"/>
        <w:docPartObj>
          <w:docPartGallery w:val="Page Numbers (Bottom of Page)"/>
          <w:docPartUnique/>
        </w:docPartObj>
      </w:sdtPr>
      <w:sdtContent>
        <w:sdt>
          <w:sdtPr>
            <w:id w:val="-1769616900"/>
            <w:docPartObj>
              <w:docPartGallery w:val="Page Numbers (Top of Page)"/>
              <w:docPartUnique/>
            </w:docPartObj>
          </w:sdtPr>
          <w:sdtContent>
            <w:r w:rsidR="00B004EE" w:rsidRPr="009B53ED">
              <w:t xml:space="preserve">Page </w:t>
            </w:r>
            <w:r w:rsidR="00B004EE" w:rsidRPr="009B53ED">
              <w:fldChar w:fldCharType="begin"/>
            </w:r>
            <w:r w:rsidR="00B004EE" w:rsidRPr="009B53ED">
              <w:instrText xml:space="preserve"> PAGE </w:instrText>
            </w:r>
            <w:r w:rsidR="00B004EE" w:rsidRPr="009B53ED">
              <w:fldChar w:fldCharType="separate"/>
            </w:r>
            <w:r w:rsidR="00B004EE">
              <w:t>2</w:t>
            </w:r>
            <w:r w:rsidR="00B004EE" w:rsidRPr="009B53ED">
              <w:fldChar w:fldCharType="end"/>
            </w:r>
            <w:r w:rsidR="00B004EE" w:rsidRPr="009B53ED">
              <w:t xml:space="preserve"> of </w:t>
            </w:r>
            <w:r>
              <w:fldChar w:fldCharType="begin"/>
            </w:r>
            <w:r>
              <w:instrText xml:space="preserve"> NUMPAGES  </w:instrText>
            </w:r>
            <w:r>
              <w:fldChar w:fldCharType="separate"/>
            </w:r>
            <w:r w:rsidR="00B004EE">
              <w:t>2</w:t>
            </w:r>
            <w: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53E7" w14:textId="3AA221CC" w:rsidR="00765993" w:rsidRDefault="000E4F58" w:rsidP="005D33A1">
    <w:pPr>
      <w:pStyle w:val="Footer"/>
      <w:tabs>
        <w:tab w:val="clear" w:pos="4513"/>
        <w:tab w:val="clear" w:pos="9026"/>
        <w:tab w:val="left" w:pos="1880"/>
      </w:tabs>
      <w:spacing w:before="1600"/>
    </w:pPr>
    <w:r w:rsidRPr="000E4F58">
      <w:rPr>
        <w:noProof/>
      </w:rPr>
      <w:drawing>
        <wp:anchor distT="0" distB="0" distL="114300" distR="114300" simplePos="0" relativeHeight="251661312" behindDoc="1" locked="1" layoutInCell="1" allowOverlap="1" wp14:anchorId="36B15634" wp14:editId="78F7571D">
          <wp:simplePos x="0" y="0"/>
          <wp:positionH relativeFrom="page">
            <wp:posOffset>5136515</wp:posOffset>
          </wp:positionH>
          <wp:positionV relativeFrom="page">
            <wp:posOffset>9580880</wp:posOffset>
          </wp:positionV>
          <wp:extent cx="2422525" cy="1083310"/>
          <wp:effectExtent l="0" t="0" r="0" b="0"/>
          <wp:wrapNone/>
          <wp:docPr id="44" name="LogoColour" descr="Logo - Victoria State Government - DELW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LogoColour" descr="Logo - Victoria State Government - DELWP"/>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r w:rsidRPr="000E4F58">
      <w:rPr>
        <w:noProof/>
      </w:rPr>
      <mc:AlternateContent>
        <mc:Choice Requires="wps">
          <w:drawing>
            <wp:anchor distT="0" distB="0" distL="114300" distR="114300" simplePos="0" relativeHeight="251663360" behindDoc="0" locked="1" layoutInCell="1" allowOverlap="1" wp14:anchorId="07902A92" wp14:editId="5A5A6DBE">
              <wp:simplePos x="0" y="0"/>
              <wp:positionH relativeFrom="page">
                <wp:posOffset>38100</wp:posOffset>
              </wp:positionH>
              <wp:positionV relativeFrom="page">
                <wp:posOffset>9737090</wp:posOffset>
              </wp:positionV>
              <wp:extent cx="2590800" cy="361950"/>
              <wp:effectExtent l="0" t="0" r="0" b="0"/>
              <wp:wrapNone/>
              <wp:docPr id="37" name="WebAddress"/>
              <wp:cNvGraphicFramePr/>
              <a:graphic xmlns:a="http://schemas.openxmlformats.org/drawingml/2006/main">
                <a:graphicData uri="http://schemas.microsoft.com/office/word/2010/wordprocessingShape">
                  <wps:wsp>
                    <wps:cNvSpPr txBox="1"/>
                    <wps:spPr>
                      <a:xfrm>
                        <a:off x="0" y="0"/>
                        <a:ext cx="25908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59926" w14:textId="0F0B14DA" w:rsidR="000E4F58" w:rsidRPr="00194D1F" w:rsidRDefault="00563D24" w:rsidP="00563D24">
                          <w:pPr>
                            <w:pStyle w:val="xWeb"/>
                            <w:rPr>
                              <w:rFonts w:ascii="VIC" w:hAnsi="VIC"/>
                              <w:sz w:val="24"/>
                              <w:szCs w:val="24"/>
                            </w:rPr>
                          </w:pPr>
                          <w:r w:rsidRPr="00194D1F">
                            <w:rPr>
                              <w:rFonts w:ascii="VIC" w:hAnsi="VIC"/>
                              <w:sz w:val="24"/>
                              <w:szCs w:val="24"/>
                            </w:rPr>
                            <w:t>planning.vic.gov.au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02A92" id="_x0000_t202" coordsize="21600,21600" o:spt="202" path="m,l,21600r21600,l21600,xe">
              <v:stroke joinstyle="miter"/>
              <v:path gradientshapeok="t" o:connecttype="rect"/>
            </v:shapetype>
            <v:shape id="WebAddress" o:spid="_x0000_s1027" type="#_x0000_t202" style="position:absolute;margin-left:3pt;margin-top:766.7pt;width:204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" filled="f" stroked="f" strokeweight=".5pt">
              <v:textbox inset="15mm">
                <w:txbxContent>
                  <w:p w14:paraId="71B59926" w14:textId="0F0B14DA" w:rsidR="000E4F58" w:rsidRPr="00194D1F" w:rsidRDefault="00563D24" w:rsidP="00563D24">
                    <w:pPr>
                      <w:pStyle w:val="xWeb"/>
                      <w:rPr>
                        <w:rFonts w:ascii="VIC" w:hAnsi="VIC"/>
                        <w:sz w:val="24"/>
                        <w:szCs w:val="24"/>
                      </w:rPr>
                    </w:pPr>
                    <w:r w:rsidRPr="00194D1F">
                      <w:rPr>
                        <w:rFonts w:ascii="VIC" w:hAnsi="VIC"/>
                        <w:sz w:val="24"/>
                        <w:szCs w:val="24"/>
                      </w:rPr>
                      <w:t>planning.vic.gov.au</w:t>
                    </w:r>
                  </w:p>
                </w:txbxContent>
              </v:textbox>
              <w10:wrap anchorx="page" anchory="page"/>
              <w10:anchorlock/>
            </v:shape>
          </w:pict>
        </mc:Fallback>
      </mc:AlternateContent>
    </w:r>
    <w:r w:rsidR="00765993">
      <w:rPr>
        <w:noProof/>
      </w:rPr>
      <w:drawing>
        <wp:anchor distT="0" distB="0" distL="114300" distR="114300" simplePos="0" relativeHeight="251651072" behindDoc="1" locked="1" layoutInCell="1" allowOverlap="1" wp14:anchorId="4E27E96E" wp14:editId="5B1E6D0B">
          <wp:simplePos x="0" y="0"/>
          <wp:positionH relativeFrom="page">
            <wp:posOffset>-35560</wp:posOffset>
          </wp:positionH>
          <wp:positionV relativeFrom="page">
            <wp:align>bottom</wp:align>
          </wp:positionV>
          <wp:extent cx="2008800" cy="950400"/>
          <wp:effectExtent l="0" t="0" r="0" b="2540"/>
          <wp:wrapNone/>
          <wp:docPr id="45"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2">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765993">
      <w:rPr>
        <w:noProof/>
      </w:rPr>
      <w:drawing>
        <wp:anchor distT="0" distB="0" distL="114300" distR="114300" simplePos="0" relativeHeight="251649024" behindDoc="1" locked="1" layoutInCell="1" allowOverlap="1" wp14:anchorId="7CEE9135" wp14:editId="674590AB">
          <wp:simplePos x="0" y="0"/>
          <wp:positionH relativeFrom="page">
            <wp:align>right</wp:align>
          </wp:positionH>
          <wp:positionV relativeFrom="page">
            <wp:align>bottom</wp:align>
          </wp:positionV>
          <wp:extent cx="2403762" cy="1083600"/>
          <wp:effectExtent l="0" t="0" r="0" b="0"/>
          <wp:wrapNone/>
          <wp:docPr id="46"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3">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C8A5A" w14:textId="77777777" w:rsidR="00D87279" w:rsidRDefault="00D87279" w:rsidP="003D2C8C">
      <w:pPr>
        <w:spacing w:before="0"/>
      </w:pPr>
      <w:r>
        <w:separator/>
      </w:r>
    </w:p>
  </w:footnote>
  <w:footnote w:type="continuationSeparator" w:id="0">
    <w:p w14:paraId="39133E3B" w14:textId="77777777" w:rsidR="00D87279" w:rsidRDefault="00D87279" w:rsidP="003D2C8C">
      <w:pPr>
        <w:spacing w:before="0"/>
      </w:pPr>
      <w:r>
        <w:continuationSeparator/>
      </w:r>
    </w:p>
  </w:footnote>
  <w:footnote w:type="continuationNotice" w:id="1">
    <w:p w14:paraId="6DF5AE92" w14:textId="77777777" w:rsidR="00D87279" w:rsidRDefault="00D8727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CF20" w14:textId="77777777" w:rsidR="004E7ED5" w:rsidRDefault="004E7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05E6" w14:textId="77777777" w:rsidR="004E7ED5" w:rsidRDefault="004E7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AFB2" w14:textId="77777777" w:rsidR="00765993" w:rsidRPr="00510920" w:rsidRDefault="00765993" w:rsidP="00A85960">
    <w:pPr>
      <w:pStyle w:val="PPNTitle"/>
      <w:rPr>
        <w:iCs/>
      </w:rPr>
    </w:pPr>
    <w:r w:rsidRPr="00653D2C">
      <w:rPr>
        <w:noProof/>
      </w:rPr>
      <mc:AlternateContent>
        <mc:Choice Requires="wps">
          <w:drawing>
            <wp:anchor distT="0" distB="0" distL="114300" distR="114300" simplePos="0" relativeHeight="251659264" behindDoc="1" locked="0" layoutInCell="1" allowOverlap="1" wp14:anchorId="5DE4A15C" wp14:editId="270F1CAB">
              <wp:simplePos x="0" y="0"/>
              <wp:positionH relativeFrom="page">
                <wp:posOffset>609600</wp:posOffset>
              </wp:positionH>
              <wp:positionV relativeFrom="page">
                <wp:posOffset>1153795</wp:posOffset>
              </wp:positionV>
              <wp:extent cx="914400" cy="981075"/>
              <wp:effectExtent l="0" t="0" r="0" b="9525"/>
              <wp:wrapNone/>
              <wp:docPr id="26"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8107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00B2A9">
                          <a:alpha val="31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780C0" id="TriangleLeft" o:spid="_x0000_s1026" alt="&quot;&quot;" style="position:absolute;margin-left:48pt;margin-top:90.85pt;width:1in;height:7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" path="m,l665,1419,1334,,,xe" fillcolor="#00b2a9" stroked="f">
              <v:fill opacity="20303f"/>
              <v:path arrowok="t" o:connecttype="custom" o:connectlocs="0,0;455829,981075;914400,0;0,0" o:connectangles="0,0,0,0"/>
              <w10:wrap anchorx="page" anchory="page"/>
            </v:shape>
          </w:pict>
        </mc:Fallback>
      </mc:AlternateContent>
    </w:r>
    <w:r w:rsidRPr="00653D2C">
      <w:rPr>
        <w:noProof/>
      </w:rPr>
      <mc:AlternateContent>
        <mc:Choice Requires="wps">
          <w:drawing>
            <wp:anchor distT="0" distB="0" distL="114300" distR="114300" simplePos="0" relativeHeight="251657216" behindDoc="1" locked="0" layoutInCell="1" allowOverlap="1" wp14:anchorId="09CB8239" wp14:editId="5F4F7DBA">
              <wp:simplePos x="0" y="0"/>
              <wp:positionH relativeFrom="page">
                <wp:posOffset>600075</wp:posOffset>
              </wp:positionH>
              <wp:positionV relativeFrom="page">
                <wp:posOffset>172720</wp:posOffset>
              </wp:positionV>
              <wp:extent cx="914400" cy="982345"/>
              <wp:effectExtent l="0" t="0" r="0" b="8255"/>
              <wp:wrapNone/>
              <wp:docPr id="56" name="TriangleRigh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82345"/>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20154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B6364" id="TriangleRight" o:spid="_x0000_s1026" alt="&quot;&quot;" style="position:absolute;margin-left:47.25pt;margin-top:13.6pt;width:1in;height:7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" path="m1339,1419l669,,,1419r1339,xe" fillcolor="#201547" stroked="f">
              <v:path arrowok="t" o:connecttype="custom" o:connectlocs="914400,982345;456859,0;0,982345;914400,982345" o:connectangles="0,0,0,0"/>
              <w10:wrap anchorx="page" anchory="page"/>
            </v:shape>
          </w:pict>
        </mc:Fallback>
      </mc:AlternateContent>
    </w:r>
    <w:r w:rsidRPr="00653D2C">
      <w:rPr>
        <w:noProof/>
      </w:rPr>
      <mc:AlternateContent>
        <mc:Choice Requires="wps">
          <w:drawing>
            <wp:anchor distT="0" distB="0" distL="114300" distR="114300" simplePos="0" relativeHeight="251653120" behindDoc="1" locked="0" layoutInCell="1" allowOverlap="1" wp14:anchorId="07972B2E" wp14:editId="4D6038AF">
              <wp:simplePos x="0" y="0"/>
              <wp:positionH relativeFrom="page">
                <wp:posOffset>152400</wp:posOffset>
              </wp:positionH>
              <wp:positionV relativeFrom="page">
                <wp:posOffset>182245</wp:posOffset>
              </wp:positionV>
              <wp:extent cx="7248525" cy="981075"/>
              <wp:effectExtent l="0" t="0" r="9525" b="9525"/>
              <wp:wrapNone/>
              <wp:docPr id="59" name="Rectangl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981075"/>
                      </a:xfrm>
                      <a:prstGeom prst="rect">
                        <a:avLst/>
                      </a:prstGeom>
                      <a:solidFill>
                        <a:srgbClr val="64266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C076F2" id="Rectangle" o:spid="_x0000_s1026" alt="&quot;&quot;" style="position:absolute;margin-left:12pt;margin-top:14.35pt;width:570.75pt;height:77.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" fillcolor="#642667" stroked="f">
              <w10:wrap anchorx="page" anchory="page"/>
            </v:rect>
          </w:pict>
        </mc:Fallback>
      </mc:AlternateContent>
    </w:r>
    <w:r w:rsidRPr="00653D2C">
      <w:rPr>
        <w:noProof/>
      </w:rPr>
      <mc:AlternateContent>
        <mc:Choice Requires="wps">
          <w:drawing>
            <wp:anchor distT="0" distB="0" distL="114300" distR="114300" simplePos="0" relativeHeight="251655168" behindDoc="1" locked="0" layoutInCell="1" allowOverlap="1" wp14:anchorId="7F6B7B85" wp14:editId="596E9760">
              <wp:simplePos x="0" y="0"/>
              <wp:positionH relativeFrom="page">
                <wp:posOffset>161925</wp:posOffset>
              </wp:positionH>
              <wp:positionV relativeFrom="page">
                <wp:posOffset>182245</wp:posOffset>
              </wp:positionV>
              <wp:extent cx="914400" cy="981075"/>
              <wp:effectExtent l="0" t="0" r="0" b="9525"/>
              <wp:wrapNone/>
              <wp:docPr id="58" name="TriangleLef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98107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00B2A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055432" id="TriangleLeft" o:spid="_x0000_s1026" alt="&quot;&quot;" style="position:absolute;margin-left:12.75pt;margin-top:14.35pt;width:1in;height:77.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" path="m,l665,1419,1334,,,xe" fillcolor="#00b2a9" stroked="f">
              <v:path arrowok="t" o:connecttype="custom" o:connectlocs="0,0;455829,981075;914400,0;0,0" o:connectangles="0,0,0,0"/>
              <w10:wrap anchorx="page" anchory="page"/>
            </v:shape>
          </w:pict>
        </mc:Fallback>
      </mc:AlternateContent>
    </w:r>
    <w:r w:rsidRPr="00510920">
      <w:t xml:space="preserve"> </w:t>
    </w:r>
    <w:r w:rsidRPr="00510920">
      <w:rPr>
        <w:iCs/>
      </w:rPr>
      <w:t xml:space="preserve">Strategic Assessment Guidelines </w:t>
    </w:r>
  </w:p>
  <w:p w14:paraId="78793B4B" w14:textId="77777777" w:rsidR="00765993" w:rsidRPr="00510920" w:rsidRDefault="00765993" w:rsidP="00A85960">
    <w:pPr>
      <w:pStyle w:val="PPNTitle"/>
      <w:spacing w:before="0"/>
      <w:rPr>
        <w:iCs/>
        <w:sz w:val="28"/>
        <w:szCs w:val="28"/>
      </w:rPr>
    </w:pPr>
    <w:r w:rsidRPr="00510920">
      <w:rPr>
        <w:iCs/>
        <w:sz w:val="28"/>
        <w:szCs w:val="28"/>
      </w:rPr>
      <w:t>for preparing and evaluating planning scheme amendments</w:t>
    </w:r>
  </w:p>
  <w:p w14:paraId="558BC45B" w14:textId="77777777" w:rsidR="00765993" w:rsidRDefault="00765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801"/>
    <w:multiLevelType w:val="multilevel"/>
    <w:tmpl w:val="621AF758"/>
    <w:lvl w:ilvl="0">
      <w:start w:val="1"/>
      <w:numFmt w:val="bullet"/>
      <w:lvlText w:val=""/>
      <w:lvlJc w:val="left"/>
      <w:pPr>
        <w:tabs>
          <w:tab w:val="num" w:pos="720"/>
        </w:tabs>
        <w:ind w:left="720" w:hanging="360"/>
      </w:pPr>
      <w:rPr>
        <w:rFonts w:ascii="Symbol" w:hAnsi="Symbol"/>
        <w:color w:val="000000"/>
      </w:rPr>
    </w:lvl>
    <w:lvl w:ilvl="1">
      <w:start w:val="1"/>
      <w:numFmt w:val="bullet"/>
      <w:pStyle w:val="Bullets2nd"/>
      <w:lvlText w:val=""/>
      <w:lvlJc w:val="left"/>
      <w:pPr>
        <w:tabs>
          <w:tab w:val="num" w:pos="1440"/>
        </w:tabs>
        <w:ind w:left="1440" w:hanging="360"/>
      </w:pPr>
      <w:rPr>
        <w:rFonts w:ascii="Symbol" w:hAnsi="Symbol" w:hint="default"/>
        <w:color w:val="00000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C3570"/>
    <w:multiLevelType w:val="hybridMultilevel"/>
    <w:tmpl w:val="8402BA1A"/>
    <w:lvl w:ilvl="0" w:tplc="30B26552">
      <w:start w:val="1"/>
      <w:numFmt w:val="bullet"/>
      <w:pStyle w:val="TableSub-B"/>
      <w:lvlText w:val="-"/>
      <w:lvlJc w:val="left"/>
      <w:pPr>
        <w:ind w:left="360" w:hanging="360"/>
      </w:pPr>
      <w:rPr>
        <w:rFonts w:ascii="Calibri Light" w:hAnsi="Calibri Light"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0025B2"/>
    <w:multiLevelType w:val="hybridMultilevel"/>
    <w:tmpl w:val="6B10C90E"/>
    <w:lvl w:ilvl="0" w:tplc="AA1A1900">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D754BF0"/>
    <w:multiLevelType w:val="hybridMultilevel"/>
    <w:tmpl w:val="3CBC4BFE"/>
    <w:lvl w:ilvl="0" w:tplc="E0BC0E26">
      <w:start w:val="16"/>
      <w:numFmt w:val="bullet"/>
      <w:pStyle w:val="Bullettext"/>
      <w:lvlText w:val=""/>
      <w:lvlJc w:val="left"/>
      <w:pPr>
        <w:ind w:left="473" w:hanging="360"/>
      </w:pPr>
      <w:rPr>
        <w:rFonts w:ascii="Symbol" w:hAnsi="Symbol" w:hint="default"/>
        <w:color w:val="auto"/>
        <w:sz w:val="16"/>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1EAD1715"/>
    <w:multiLevelType w:val="multilevel"/>
    <w:tmpl w:val="29786AD6"/>
    <w:styleLink w:val="Bullets"/>
    <w:lvl w:ilvl="0">
      <w:start w:val="1"/>
      <w:numFmt w:val="bullet"/>
      <w:pStyle w:val="Tabletextbullet"/>
      <w:lvlText w:val=""/>
      <w:lvlJc w:val="left"/>
      <w:pPr>
        <w:tabs>
          <w:tab w:val="num" w:pos="720"/>
        </w:tabs>
        <w:ind w:left="720" w:hanging="360"/>
      </w:pPr>
      <w:rPr>
        <w:rFonts w:ascii="Symbol" w:hAnsi="Symbol"/>
        <w:color w:val="000000"/>
      </w:rPr>
    </w:lvl>
    <w:lvl w:ilvl="1">
      <w:start w:val="1"/>
      <w:numFmt w:val="bullet"/>
      <w:pStyle w:val="Tabletextbullet2nd"/>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E82874"/>
    <w:multiLevelType w:val="multilevel"/>
    <w:tmpl w:val="29786AD6"/>
    <w:numStyleLink w:val="Bullets"/>
  </w:abstractNum>
  <w:abstractNum w:abstractNumId="6" w15:restartNumberingAfterBreak="0">
    <w:nsid w:val="58741B8A"/>
    <w:multiLevelType w:val="hybridMultilevel"/>
    <w:tmpl w:val="6FD84E48"/>
    <w:lvl w:ilvl="0" w:tplc="9904B586">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8183942"/>
    <w:multiLevelType w:val="hybridMultilevel"/>
    <w:tmpl w:val="F580D294"/>
    <w:lvl w:ilvl="0" w:tplc="244CC4DE">
      <w:start w:val="16"/>
      <w:numFmt w:val="bullet"/>
      <w:lvlText w:val=""/>
      <w:lvlJc w:val="left"/>
      <w:pPr>
        <w:ind w:left="360" w:hanging="360"/>
      </w:pPr>
      <w:rPr>
        <w:rFonts w:ascii="Symbol" w:hAnsi="Symbol" w:hint="default"/>
        <w:color w:val="auto"/>
        <w:sz w:val="16"/>
      </w:rPr>
    </w:lvl>
    <w:lvl w:ilvl="1" w:tplc="1EBEB4FA">
      <w:start w:val="1"/>
      <w:numFmt w:val="bullet"/>
      <w:pStyle w:val="Sub-Bullet"/>
      <w:lvlText w:val="-"/>
      <w:lvlJc w:val="left"/>
      <w:pPr>
        <w:ind w:left="1080" w:hanging="360"/>
      </w:pPr>
      <w:rPr>
        <w:rFonts w:ascii="Calibri Light" w:hAnsi="Calibri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1D37619"/>
    <w:multiLevelType w:val="hybridMultilevel"/>
    <w:tmpl w:val="D5D27538"/>
    <w:lvl w:ilvl="0" w:tplc="060A082C">
      <w:start w:val="1"/>
      <w:numFmt w:val="bullet"/>
      <w:lvlText w:val="-"/>
      <w:lvlJc w:val="left"/>
      <w:pPr>
        <w:ind w:left="720" w:hanging="360"/>
      </w:pPr>
      <w:rPr>
        <w:rFonts w:ascii="Calibri Light" w:hAnsi="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291176">
    <w:abstractNumId w:val="3"/>
  </w:num>
  <w:num w:numId="2" w16cid:durableId="79956510">
    <w:abstractNumId w:val="4"/>
  </w:num>
  <w:num w:numId="3" w16cid:durableId="347415019">
    <w:abstractNumId w:val="0"/>
  </w:num>
  <w:num w:numId="4" w16cid:durableId="232013397">
    <w:abstractNumId w:val="5"/>
  </w:num>
  <w:num w:numId="5" w16cid:durableId="131797742">
    <w:abstractNumId w:val="2"/>
  </w:num>
  <w:num w:numId="6" w16cid:durableId="502204743">
    <w:abstractNumId w:val="8"/>
  </w:num>
  <w:num w:numId="7" w16cid:durableId="1225684238">
    <w:abstractNumId w:val="7"/>
  </w:num>
  <w:num w:numId="8" w16cid:durableId="557664898">
    <w:abstractNumId w:val="1"/>
  </w:num>
  <w:num w:numId="9" w16cid:durableId="77019021">
    <w:abstractNumId w:val="3"/>
  </w:num>
  <w:num w:numId="10" w16cid:durableId="1809779273">
    <w:abstractNumId w:val="3"/>
  </w:num>
  <w:num w:numId="11" w16cid:durableId="1077170535">
    <w:abstractNumId w:val="3"/>
  </w:num>
  <w:num w:numId="12" w16cid:durableId="1895120091">
    <w:abstractNumId w:val="6"/>
  </w:num>
  <w:num w:numId="13" w16cid:durableId="579101927">
    <w:abstractNumId w:val="1"/>
  </w:num>
  <w:num w:numId="14" w16cid:durableId="78332990">
    <w:abstractNumId w:val="1"/>
  </w:num>
  <w:num w:numId="15" w16cid:durableId="1248802248">
    <w:abstractNumId w:val="1"/>
  </w:num>
  <w:num w:numId="16" w16cid:durableId="344409040">
    <w:abstractNumId w:val="1"/>
  </w:num>
  <w:num w:numId="17" w16cid:durableId="1960792321">
    <w:abstractNumId w:val="1"/>
  </w:num>
  <w:num w:numId="18" w16cid:durableId="582567140">
    <w:abstractNumId w:val="1"/>
  </w:num>
  <w:num w:numId="19" w16cid:durableId="1902713016">
    <w:abstractNumId w:val="1"/>
  </w:num>
  <w:num w:numId="20" w16cid:durableId="1100678945">
    <w:abstractNumId w:val="1"/>
  </w:num>
  <w:num w:numId="21" w16cid:durableId="1032070660">
    <w:abstractNumId w:val="1"/>
  </w:num>
  <w:num w:numId="22" w16cid:durableId="933365993">
    <w:abstractNumId w:val="1"/>
  </w:num>
  <w:num w:numId="23" w16cid:durableId="1440642815">
    <w:abstractNumId w:val="1"/>
  </w:num>
  <w:num w:numId="24" w16cid:durableId="60214769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8C"/>
    <w:rsid w:val="00003A12"/>
    <w:rsid w:val="0000427C"/>
    <w:rsid w:val="00012247"/>
    <w:rsid w:val="0001260F"/>
    <w:rsid w:val="000333B0"/>
    <w:rsid w:val="000473A1"/>
    <w:rsid w:val="000516B8"/>
    <w:rsid w:val="00056ED9"/>
    <w:rsid w:val="00060F8C"/>
    <w:rsid w:val="000876D5"/>
    <w:rsid w:val="00094AA8"/>
    <w:rsid w:val="000A3E16"/>
    <w:rsid w:val="000B14CE"/>
    <w:rsid w:val="000E0F42"/>
    <w:rsid w:val="000E4F58"/>
    <w:rsid w:val="000E57FA"/>
    <w:rsid w:val="000E707F"/>
    <w:rsid w:val="000E7AB5"/>
    <w:rsid w:val="000F3021"/>
    <w:rsid w:val="000F3DCA"/>
    <w:rsid w:val="000F424E"/>
    <w:rsid w:val="00107200"/>
    <w:rsid w:val="001105D5"/>
    <w:rsid w:val="00124CE2"/>
    <w:rsid w:val="00131A14"/>
    <w:rsid w:val="00137F4B"/>
    <w:rsid w:val="00151FB4"/>
    <w:rsid w:val="0016074B"/>
    <w:rsid w:val="001634DA"/>
    <w:rsid w:val="00165442"/>
    <w:rsid w:val="0018430D"/>
    <w:rsid w:val="001870C8"/>
    <w:rsid w:val="00193AD7"/>
    <w:rsid w:val="00194D1F"/>
    <w:rsid w:val="001A045C"/>
    <w:rsid w:val="001A2C17"/>
    <w:rsid w:val="001B2B6F"/>
    <w:rsid w:val="001D7EA7"/>
    <w:rsid w:val="001F3A45"/>
    <w:rsid w:val="00220115"/>
    <w:rsid w:val="00264078"/>
    <w:rsid w:val="00290E51"/>
    <w:rsid w:val="00291BD8"/>
    <w:rsid w:val="00295506"/>
    <w:rsid w:val="002979DA"/>
    <w:rsid w:val="002B1BE6"/>
    <w:rsid w:val="002B216F"/>
    <w:rsid w:val="002D0A76"/>
    <w:rsid w:val="00302A0F"/>
    <w:rsid w:val="00317084"/>
    <w:rsid w:val="00322548"/>
    <w:rsid w:val="00323C50"/>
    <w:rsid w:val="003519B4"/>
    <w:rsid w:val="00365889"/>
    <w:rsid w:val="00366B8D"/>
    <w:rsid w:val="0039638D"/>
    <w:rsid w:val="003B49E9"/>
    <w:rsid w:val="003B7097"/>
    <w:rsid w:val="003C2B51"/>
    <w:rsid w:val="003C58E3"/>
    <w:rsid w:val="003D2C8C"/>
    <w:rsid w:val="003D2F07"/>
    <w:rsid w:val="00406026"/>
    <w:rsid w:val="00406664"/>
    <w:rsid w:val="00414EF1"/>
    <w:rsid w:val="00415A3D"/>
    <w:rsid w:val="00415E77"/>
    <w:rsid w:val="00420F3B"/>
    <w:rsid w:val="0042109A"/>
    <w:rsid w:val="0042680F"/>
    <w:rsid w:val="004468DC"/>
    <w:rsid w:val="00450661"/>
    <w:rsid w:val="00456062"/>
    <w:rsid w:val="00456C1B"/>
    <w:rsid w:val="00465957"/>
    <w:rsid w:val="00470D16"/>
    <w:rsid w:val="00475A91"/>
    <w:rsid w:val="00483DCF"/>
    <w:rsid w:val="0049486C"/>
    <w:rsid w:val="0049591C"/>
    <w:rsid w:val="00497659"/>
    <w:rsid w:val="004A0E27"/>
    <w:rsid w:val="004B57C1"/>
    <w:rsid w:val="004D40F7"/>
    <w:rsid w:val="004D7021"/>
    <w:rsid w:val="004E21C9"/>
    <w:rsid w:val="004E7ED5"/>
    <w:rsid w:val="00510920"/>
    <w:rsid w:val="00532426"/>
    <w:rsid w:val="00540DB0"/>
    <w:rsid w:val="0054264C"/>
    <w:rsid w:val="00544ED2"/>
    <w:rsid w:val="00557799"/>
    <w:rsid w:val="00560FA5"/>
    <w:rsid w:val="00562761"/>
    <w:rsid w:val="00563D24"/>
    <w:rsid w:val="005665BC"/>
    <w:rsid w:val="00584A0C"/>
    <w:rsid w:val="00597BD0"/>
    <w:rsid w:val="005A5293"/>
    <w:rsid w:val="005B3F18"/>
    <w:rsid w:val="005C34C2"/>
    <w:rsid w:val="005D33A1"/>
    <w:rsid w:val="005D6596"/>
    <w:rsid w:val="005E0600"/>
    <w:rsid w:val="005F1246"/>
    <w:rsid w:val="005F561F"/>
    <w:rsid w:val="005F619A"/>
    <w:rsid w:val="005F648D"/>
    <w:rsid w:val="00606896"/>
    <w:rsid w:val="006219F8"/>
    <w:rsid w:val="0063354C"/>
    <w:rsid w:val="00633596"/>
    <w:rsid w:val="00640A63"/>
    <w:rsid w:val="006509B6"/>
    <w:rsid w:val="00653D2C"/>
    <w:rsid w:val="006620C2"/>
    <w:rsid w:val="00671808"/>
    <w:rsid w:val="00673AAE"/>
    <w:rsid w:val="00674F25"/>
    <w:rsid w:val="00696B8C"/>
    <w:rsid w:val="006A6D3F"/>
    <w:rsid w:val="006B6DC7"/>
    <w:rsid w:val="006C0C94"/>
    <w:rsid w:val="006D48B4"/>
    <w:rsid w:val="006E4306"/>
    <w:rsid w:val="006F4C11"/>
    <w:rsid w:val="006F4E59"/>
    <w:rsid w:val="006F5E01"/>
    <w:rsid w:val="006F63DB"/>
    <w:rsid w:val="006F7F7C"/>
    <w:rsid w:val="007023CE"/>
    <w:rsid w:val="00737D67"/>
    <w:rsid w:val="0074718B"/>
    <w:rsid w:val="00751EB6"/>
    <w:rsid w:val="00764716"/>
    <w:rsid w:val="00765993"/>
    <w:rsid w:val="007661FD"/>
    <w:rsid w:val="007778E7"/>
    <w:rsid w:val="00787910"/>
    <w:rsid w:val="007C221A"/>
    <w:rsid w:val="007C58AD"/>
    <w:rsid w:val="007D2BED"/>
    <w:rsid w:val="007D393C"/>
    <w:rsid w:val="007D53BE"/>
    <w:rsid w:val="007D6A1F"/>
    <w:rsid w:val="007E5A31"/>
    <w:rsid w:val="007F585D"/>
    <w:rsid w:val="00807551"/>
    <w:rsid w:val="00817A7C"/>
    <w:rsid w:val="0083301A"/>
    <w:rsid w:val="00845097"/>
    <w:rsid w:val="00850868"/>
    <w:rsid w:val="008535AC"/>
    <w:rsid w:val="008541CA"/>
    <w:rsid w:val="008606C0"/>
    <w:rsid w:val="00866AC9"/>
    <w:rsid w:val="008917C9"/>
    <w:rsid w:val="00891D65"/>
    <w:rsid w:val="00896B5E"/>
    <w:rsid w:val="008B1FA7"/>
    <w:rsid w:val="008B5AA1"/>
    <w:rsid w:val="008B7CB6"/>
    <w:rsid w:val="008C0338"/>
    <w:rsid w:val="008D77E2"/>
    <w:rsid w:val="008E1C82"/>
    <w:rsid w:val="008E1CD3"/>
    <w:rsid w:val="008E34F0"/>
    <w:rsid w:val="008F4D9E"/>
    <w:rsid w:val="008F7F1F"/>
    <w:rsid w:val="009071B3"/>
    <w:rsid w:val="00934AAC"/>
    <w:rsid w:val="00947320"/>
    <w:rsid w:val="0095394E"/>
    <w:rsid w:val="00953F67"/>
    <w:rsid w:val="00954129"/>
    <w:rsid w:val="009733F5"/>
    <w:rsid w:val="00973FE4"/>
    <w:rsid w:val="0097476B"/>
    <w:rsid w:val="00975D7A"/>
    <w:rsid w:val="00981CFD"/>
    <w:rsid w:val="009A160C"/>
    <w:rsid w:val="009A4A6A"/>
    <w:rsid w:val="009A5854"/>
    <w:rsid w:val="009B1B4D"/>
    <w:rsid w:val="009B34DB"/>
    <w:rsid w:val="009B3A3B"/>
    <w:rsid w:val="009B53ED"/>
    <w:rsid w:val="009C194B"/>
    <w:rsid w:val="009C3D0E"/>
    <w:rsid w:val="009C445C"/>
    <w:rsid w:val="009C4906"/>
    <w:rsid w:val="009D1226"/>
    <w:rsid w:val="009F0C8D"/>
    <w:rsid w:val="00A24AFE"/>
    <w:rsid w:val="00A32128"/>
    <w:rsid w:val="00A36EA8"/>
    <w:rsid w:val="00A420D9"/>
    <w:rsid w:val="00A43C1E"/>
    <w:rsid w:val="00A445BA"/>
    <w:rsid w:val="00A50C53"/>
    <w:rsid w:val="00A510AC"/>
    <w:rsid w:val="00A565F5"/>
    <w:rsid w:val="00A732CC"/>
    <w:rsid w:val="00A7408E"/>
    <w:rsid w:val="00A80647"/>
    <w:rsid w:val="00A85960"/>
    <w:rsid w:val="00A90043"/>
    <w:rsid w:val="00A96090"/>
    <w:rsid w:val="00AA77BB"/>
    <w:rsid w:val="00AB3884"/>
    <w:rsid w:val="00AC2E47"/>
    <w:rsid w:val="00AD5D9B"/>
    <w:rsid w:val="00AF6ACA"/>
    <w:rsid w:val="00B004EE"/>
    <w:rsid w:val="00B00833"/>
    <w:rsid w:val="00B1040B"/>
    <w:rsid w:val="00B231D5"/>
    <w:rsid w:val="00B34D26"/>
    <w:rsid w:val="00B37F07"/>
    <w:rsid w:val="00B43C44"/>
    <w:rsid w:val="00B6202B"/>
    <w:rsid w:val="00B66199"/>
    <w:rsid w:val="00B71AD8"/>
    <w:rsid w:val="00B8044B"/>
    <w:rsid w:val="00B867E3"/>
    <w:rsid w:val="00B873F9"/>
    <w:rsid w:val="00B952DB"/>
    <w:rsid w:val="00BC0BF1"/>
    <w:rsid w:val="00BC3B32"/>
    <w:rsid w:val="00BD55E5"/>
    <w:rsid w:val="00BE2295"/>
    <w:rsid w:val="00BE30AB"/>
    <w:rsid w:val="00BE619A"/>
    <w:rsid w:val="00C126CA"/>
    <w:rsid w:val="00C30D94"/>
    <w:rsid w:val="00C51746"/>
    <w:rsid w:val="00C53A0B"/>
    <w:rsid w:val="00C60C2A"/>
    <w:rsid w:val="00C64B91"/>
    <w:rsid w:val="00C715D2"/>
    <w:rsid w:val="00C77F3B"/>
    <w:rsid w:val="00C8042D"/>
    <w:rsid w:val="00C91DBF"/>
    <w:rsid w:val="00C92702"/>
    <w:rsid w:val="00CA11C6"/>
    <w:rsid w:val="00CA1F4E"/>
    <w:rsid w:val="00CA6662"/>
    <w:rsid w:val="00CB02C3"/>
    <w:rsid w:val="00CB61B1"/>
    <w:rsid w:val="00CC3A98"/>
    <w:rsid w:val="00CD2622"/>
    <w:rsid w:val="00CF5033"/>
    <w:rsid w:val="00CF6871"/>
    <w:rsid w:val="00D219D0"/>
    <w:rsid w:val="00D252F9"/>
    <w:rsid w:val="00D26351"/>
    <w:rsid w:val="00D42E5F"/>
    <w:rsid w:val="00D432A8"/>
    <w:rsid w:val="00D43D86"/>
    <w:rsid w:val="00D46B7E"/>
    <w:rsid w:val="00D56235"/>
    <w:rsid w:val="00D73498"/>
    <w:rsid w:val="00D74CBD"/>
    <w:rsid w:val="00D80E29"/>
    <w:rsid w:val="00D87279"/>
    <w:rsid w:val="00DA3C23"/>
    <w:rsid w:val="00DA7120"/>
    <w:rsid w:val="00DC4277"/>
    <w:rsid w:val="00DD214E"/>
    <w:rsid w:val="00DD70AE"/>
    <w:rsid w:val="00DD76C6"/>
    <w:rsid w:val="00DE1A93"/>
    <w:rsid w:val="00E26F84"/>
    <w:rsid w:val="00E44C33"/>
    <w:rsid w:val="00E46564"/>
    <w:rsid w:val="00E671B9"/>
    <w:rsid w:val="00E713C0"/>
    <w:rsid w:val="00E81E39"/>
    <w:rsid w:val="00EB6017"/>
    <w:rsid w:val="00EE68A7"/>
    <w:rsid w:val="00F078AB"/>
    <w:rsid w:val="00F10D4E"/>
    <w:rsid w:val="00F20EED"/>
    <w:rsid w:val="00F35E8A"/>
    <w:rsid w:val="00F5216D"/>
    <w:rsid w:val="00F5594E"/>
    <w:rsid w:val="00F76953"/>
    <w:rsid w:val="00F804BC"/>
    <w:rsid w:val="00FA67E7"/>
    <w:rsid w:val="00FB2A0F"/>
    <w:rsid w:val="00FC31C7"/>
    <w:rsid w:val="00FD54FB"/>
    <w:rsid w:val="00FE33E5"/>
    <w:rsid w:val="00FF27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74DA"/>
  <w15:chartTrackingRefBased/>
  <w15:docId w15:val="{B164298E-C063-491B-8B03-385EFA49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D65"/>
    <w:pPr>
      <w:numPr>
        <w:ilvl w:val="1"/>
      </w:numPr>
      <w:spacing w:before="0" w:line="320" w:lineRule="exact"/>
      <w:ind w:right="118"/>
      <w:jc w:val="right"/>
      <w:outlineLvl w:val="0"/>
    </w:pPr>
    <w:rPr>
      <w:rFonts w:ascii="VIC" w:eastAsia="MingLiU" w:hAnsi="VIC" w:cs="Times New Roman"/>
      <w:bCs/>
      <w:iCs/>
      <w:color w:val="642667"/>
      <w:spacing w:val="-2"/>
      <w:sz w:val="24"/>
      <w:szCs w:val="24"/>
      <w:lang w:eastAsia="en-AU"/>
    </w:rPr>
  </w:style>
  <w:style w:type="paragraph" w:styleId="Heading2">
    <w:name w:val="heading 2"/>
    <w:basedOn w:val="Normal"/>
    <w:next w:val="Normal"/>
    <w:link w:val="Heading2Char"/>
    <w:uiPriority w:val="9"/>
    <w:unhideWhenUsed/>
    <w:qFormat/>
    <w:rsid w:val="00891D65"/>
    <w:pPr>
      <w:numPr>
        <w:ilvl w:val="1"/>
      </w:numPr>
      <w:spacing w:before="0" w:line="320" w:lineRule="exact"/>
      <w:ind w:right="118"/>
      <w:jc w:val="right"/>
      <w:outlineLvl w:val="1"/>
    </w:pPr>
    <w:rPr>
      <w:rFonts w:ascii="VIC" w:eastAsia="MingLiU" w:hAnsi="VIC" w:cs="Times New Roman"/>
      <w:bCs/>
      <w:iCs/>
      <w:color w:val="642667"/>
      <w:spacing w:val="-2"/>
      <w:sz w:val="20"/>
      <w:szCs w:val="20"/>
      <w:lang w:eastAsia="en-AU"/>
    </w:rPr>
  </w:style>
  <w:style w:type="paragraph" w:styleId="Heading3">
    <w:name w:val="heading 3"/>
    <w:basedOn w:val="Normal"/>
    <w:next w:val="Normal"/>
    <w:link w:val="Heading3Char"/>
    <w:uiPriority w:val="9"/>
    <w:semiHidden/>
    <w:unhideWhenUsed/>
    <w:qFormat/>
    <w:rsid w:val="00EB601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B601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3D2C8C"/>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642667"/>
        <w:bottom w:val="single" w:sz="8" w:space="0" w:color="642667"/>
        <w:insideH w:val="single" w:sz="8" w:space="0" w:color="642667"/>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642667"/>
      </w:tcPr>
    </w:tblStylePr>
    <w:tblStylePr w:type="lastRow">
      <w:rPr>
        <w:b w:val="0"/>
      </w:rPr>
    </w:tblStylePr>
    <w:tblStylePr w:type="lastCol">
      <w:pPr>
        <w:jc w:val="left"/>
      </w:pPr>
    </w:tblStylePr>
    <w:tblStylePr w:type="band1Vert">
      <w:tblPr/>
      <w:tcPr>
        <w:shd w:val="clear" w:color="auto" w:fill="EFE9F0"/>
      </w:tcPr>
    </w:tblStylePr>
    <w:tblStylePr w:type="nwCell">
      <w:pPr>
        <w:jc w:val="left"/>
      </w:pPr>
      <w:tblPr/>
      <w:tcPr>
        <w:vAlign w:val="center"/>
      </w:tcPr>
    </w:tblStylePr>
  </w:style>
  <w:style w:type="table" w:styleId="TableGrid">
    <w:name w:val="Table Grid"/>
    <w:basedOn w:val="TableNormal"/>
    <w:rsid w:val="003D2C8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D2C8C"/>
    <w:pPr>
      <w:ind w:left="720"/>
      <w:contextualSpacing/>
    </w:pPr>
  </w:style>
  <w:style w:type="paragraph" w:styleId="Header">
    <w:name w:val="header"/>
    <w:basedOn w:val="Normal"/>
    <w:link w:val="HeaderChar"/>
    <w:uiPriority w:val="99"/>
    <w:unhideWhenUsed/>
    <w:rsid w:val="003D2C8C"/>
    <w:pPr>
      <w:tabs>
        <w:tab w:val="center" w:pos="4513"/>
        <w:tab w:val="right" w:pos="9026"/>
      </w:tabs>
      <w:spacing w:before="0"/>
    </w:pPr>
  </w:style>
  <w:style w:type="character" w:customStyle="1" w:styleId="HeaderChar">
    <w:name w:val="Header Char"/>
    <w:basedOn w:val="DefaultParagraphFont"/>
    <w:link w:val="Header"/>
    <w:uiPriority w:val="99"/>
    <w:rsid w:val="003D2C8C"/>
  </w:style>
  <w:style w:type="paragraph" w:styleId="Footer">
    <w:name w:val="footer"/>
    <w:basedOn w:val="Normal"/>
    <w:link w:val="FooterChar"/>
    <w:uiPriority w:val="99"/>
    <w:unhideWhenUsed/>
    <w:rsid w:val="003D2C8C"/>
    <w:pPr>
      <w:tabs>
        <w:tab w:val="center" w:pos="4513"/>
        <w:tab w:val="right" w:pos="9026"/>
      </w:tabs>
      <w:spacing w:before="0"/>
    </w:pPr>
  </w:style>
  <w:style w:type="character" w:customStyle="1" w:styleId="FooterChar">
    <w:name w:val="Footer Char"/>
    <w:basedOn w:val="DefaultParagraphFont"/>
    <w:link w:val="Footer"/>
    <w:uiPriority w:val="99"/>
    <w:rsid w:val="003D2C8C"/>
  </w:style>
  <w:style w:type="paragraph" w:customStyle="1" w:styleId="xWeb">
    <w:name w:val="xWeb"/>
    <w:basedOn w:val="Normal"/>
    <w:rsid w:val="00BE619A"/>
    <w:pPr>
      <w:spacing w:before="0"/>
    </w:pPr>
    <w:rPr>
      <w:rFonts w:eastAsia="Times New Roman" w:cs="Arial"/>
      <w:b/>
      <w:color w:val="00A9B2"/>
      <w:spacing w:val="-4"/>
      <w:sz w:val="25"/>
      <w:szCs w:val="42"/>
      <w:lang w:eastAsia="en-AU"/>
    </w:rPr>
  </w:style>
  <w:style w:type="paragraph" w:customStyle="1" w:styleId="SmallBodyText">
    <w:name w:val="Small Body Text"/>
    <w:basedOn w:val="Normal"/>
    <w:rsid w:val="003C2B51"/>
    <w:pPr>
      <w:spacing w:before="40" w:after="40" w:line="160" w:lineRule="atLeast"/>
      <w:ind w:right="340"/>
    </w:pPr>
    <w:rPr>
      <w:rFonts w:eastAsia="Times New Roman" w:cs="Arial"/>
      <w:color w:val="000000" w:themeColor="text1"/>
      <w:spacing w:val="2"/>
      <w:sz w:val="12"/>
      <w:szCs w:val="20"/>
      <w:lang w:eastAsia="en-AU"/>
    </w:rPr>
  </w:style>
  <w:style w:type="paragraph" w:customStyle="1" w:styleId="SmallHeading">
    <w:name w:val="Small Heading"/>
    <w:basedOn w:val="Normal"/>
    <w:next w:val="SmallBodyText"/>
    <w:rsid w:val="003C2B51"/>
    <w:pPr>
      <w:spacing w:before="60" w:line="160" w:lineRule="atLeast"/>
      <w:ind w:right="3119"/>
    </w:pPr>
    <w:rPr>
      <w:rFonts w:eastAsia="Times New Roman" w:cs="Arial"/>
      <w:b/>
      <w:color w:val="000000" w:themeColor="text1"/>
      <w:sz w:val="12"/>
      <w:szCs w:val="20"/>
      <w:lang w:eastAsia="en-AU"/>
    </w:rPr>
  </w:style>
  <w:style w:type="paragraph" w:customStyle="1" w:styleId="xAccessibilityText">
    <w:name w:val="xAccessibility Text"/>
    <w:basedOn w:val="Normal"/>
    <w:semiHidden/>
    <w:qFormat/>
    <w:rsid w:val="003C2B51"/>
    <w:pPr>
      <w:spacing w:before="0" w:line="276" w:lineRule="exact"/>
    </w:pPr>
    <w:rPr>
      <w:rFonts w:eastAsia="Times New Roman" w:cs="Arial"/>
      <w:color w:val="000000" w:themeColor="text1"/>
      <w:sz w:val="24"/>
      <w:szCs w:val="20"/>
      <w:lang w:eastAsia="en-AU"/>
    </w:rPr>
  </w:style>
  <w:style w:type="paragraph" w:customStyle="1" w:styleId="xAccessibilityHeading">
    <w:name w:val="xAccessibility Heading"/>
    <w:basedOn w:val="Normal"/>
    <w:semiHidden/>
    <w:qFormat/>
    <w:rsid w:val="003C2B51"/>
    <w:pPr>
      <w:spacing w:before="0" w:line="300" w:lineRule="exact"/>
    </w:pPr>
    <w:rPr>
      <w:rFonts w:eastAsia="Times New Roman" w:cs="Arial"/>
      <w:b/>
      <w:color w:val="000000" w:themeColor="text1"/>
      <w:szCs w:val="20"/>
      <w:lang w:eastAsia="en-AU"/>
    </w:rPr>
  </w:style>
  <w:style w:type="paragraph" w:customStyle="1" w:styleId="ParaHeading">
    <w:name w:val="Para Heading"/>
    <w:basedOn w:val="Normal"/>
    <w:link w:val="ParaHeadingChar"/>
    <w:qFormat/>
    <w:rsid w:val="000E7AB5"/>
    <w:pPr>
      <w:widowControl w:val="0"/>
      <w:spacing w:before="240" w:after="60" w:line="220" w:lineRule="atLeast"/>
      <w:ind w:left="113" w:right="113"/>
    </w:pPr>
    <w:rPr>
      <w:rFonts w:ascii="VIC" w:eastAsia="Times New Roman" w:hAnsi="VIC" w:cs="Times New Roman"/>
      <w:b/>
      <w:bCs/>
      <w:iCs/>
      <w:color w:val="201547"/>
      <w:kern w:val="20"/>
      <w:sz w:val="24"/>
      <w:szCs w:val="24"/>
      <w:lang w:eastAsia="en-AU"/>
    </w:rPr>
  </w:style>
  <w:style w:type="paragraph" w:customStyle="1" w:styleId="ParaText">
    <w:name w:val="Para Text"/>
    <w:basedOn w:val="ParaHeading"/>
    <w:link w:val="ParaTextChar"/>
    <w:qFormat/>
    <w:rsid w:val="00D73498"/>
    <w:pPr>
      <w:spacing w:before="120" w:after="0"/>
    </w:pPr>
    <w:rPr>
      <w:b w:val="0"/>
      <w:bCs w:val="0"/>
      <w:color w:val="auto"/>
      <w:sz w:val="20"/>
      <w:szCs w:val="20"/>
    </w:rPr>
  </w:style>
  <w:style w:type="character" w:customStyle="1" w:styleId="ParaHeadingChar">
    <w:name w:val="Para Heading Char"/>
    <w:basedOn w:val="DefaultParagraphFont"/>
    <w:link w:val="ParaHeading"/>
    <w:rsid w:val="000E7AB5"/>
    <w:rPr>
      <w:rFonts w:ascii="VIC" w:eastAsia="Times New Roman" w:hAnsi="VIC" w:cs="Times New Roman"/>
      <w:b/>
      <w:bCs/>
      <w:iCs/>
      <w:color w:val="201547"/>
      <w:kern w:val="20"/>
      <w:sz w:val="24"/>
      <w:szCs w:val="24"/>
      <w:lang w:eastAsia="en-AU"/>
    </w:rPr>
  </w:style>
  <w:style w:type="paragraph" w:customStyle="1" w:styleId="Exampletext">
    <w:name w:val="Example text"/>
    <w:basedOn w:val="Normal"/>
    <w:link w:val="ExampletextChar"/>
    <w:qFormat/>
    <w:rsid w:val="00DD70AE"/>
    <w:pPr>
      <w:widowControl w:val="0"/>
      <w:ind w:left="142" w:right="626"/>
    </w:pPr>
    <w:rPr>
      <w:rFonts w:ascii="Arial" w:eastAsia="Times New Roman" w:hAnsi="Arial" w:cs="Arial"/>
      <w:i/>
      <w:iCs/>
      <w:color w:val="642667"/>
      <w:sz w:val="20"/>
      <w:szCs w:val="20"/>
      <w:lang w:eastAsia="en-AU"/>
    </w:rPr>
  </w:style>
  <w:style w:type="character" w:customStyle="1" w:styleId="ParaTextChar">
    <w:name w:val="Para Text Char"/>
    <w:basedOn w:val="ParaHeadingChar"/>
    <w:link w:val="ParaText"/>
    <w:rsid w:val="00D73498"/>
    <w:rPr>
      <w:rFonts w:ascii="VIC" w:eastAsia="Times New Roman" w:hAnsi="VIC" w:cs="Times New Roman"/>
      <w:b w:val="0"/>
      <w:bCs w:val="0"/>
      <w:iCs/>
      <w:color w:val="201547"/>
      <w:kern w:val="20"/>
      <w:sz w:val="20"/>
      <w:szCs w:val="20"/>
      <w:lang w:eastAsia="en-AU"/>
    </w:rPr>
  </w:style>
  <w:style w:type="paragraph" w:customStyle="1" w:styleId="Bullettext">
    <w:name w:val="Bullet text"/>
    <w:basedOn w:val="ListParagraph"/>
    <w:link w:val="BullettextChar"/>
    <w:qFormat/>
    <w:rsid w:val="00A85960"/>
    <w:pPr>
      <w:widowControl w:val="0"/>
      <w:numPr>
        <w:numId w:val="1"/>
      </w:numPr>
      <w:ind w:right="113"/>
      <w:contextualSpacing w:val="0"/>
    </w:pPr>
    <w:rPr>
      <w:rFonts w:ascii="VIC" w:eastAsia="Times New Roman" w:hAnsi="VIC" w:cs="Times New Roman"/>
      <w:color w:val="363534"/>
      <w:sz w:val="20"/>
      <w:szCs w:val="20"/>
      <w:lang w:eastAsia="en-AU"/>
    </w:rPr>
  </w:style>
  <w:style w:type="character" w:customStyle="1" w:styleId="ExampletextChar">
    <w:name w:val="Example text Char"/>
    <w:basedOn w:val="DefaultParagraphFont"/>
    <w:link w:val="Exampletext"/>
    <w:rsid w:val="00DD70AE"/>
    <w:rPr>
      <w:rFonts w:ascii="Arial" w:eastAsia="Times New Roman" w:hAnsi="Arial" w:cs="Arial"/>
      <w:i/>
      <w:iCs/>
      <w:color w:val="642667"/>
      <w:sz w:val="20"/>
      <w:szCs w:val="20"/>
      <w:lang w:eastAsia="en-AU"/>
    </w:rPr>
  </w:style>
  <w:style w:type="character" w:customStyle="1" w:styleId="Heading1Char">
    <w:name w:val="Heading 1 Char"/>
    <w:basedOn w:val="DefaultParagraphFont"/>
    <w:link w:val="Heading1"/>
    <w:uiPriority w:val="9"/>
    <w:rsid w:val="00891D65"/>
    <w:rPr>
      <w:rFonts w:ascii="VIC" w:eastAsia="MingLiU" w:hAnsi="VIC" w:cs="Times New Roman"/>
      <w:bCs/>
      <w:iCs/>
      <w:color w:val="642667"/>
      <w:spacing w:val="-2"/>
      <w:sz w:val="24"/>
      <w:szCs w:val="24"/>
      <w:lang w:eastAsia="en-AU"/>
    </w:rPr>
  </w:style>
  <w:style w:type="character" w:customStyle="1" w:styleId="ListParagraphChar">
    <w:name w:val="List Paragraph Char"/>
    <w:basedOn w:val="DefaultParagraphFont"/>
    <w:link w:val="ListParagraph"/>
    <w:uiPriority w:val="34"/>
    <w:rsid w:val="00DD70AE"/>
  </w:style>
  <w:style w:type="character" w:customStyle="1" w:styleId="BullettextChar">
    <w:name w:val="Bullet text Char"/>
    <w:basedOn w:val="ListParagraphChar"/>
    <w:link w:val="Bullettext"/>
    <w:rsid w:val="00A85960"/>
    <w:rPr>
      <w:rFonts w:ascii="VIC" w:eastAsia="Times New Roman" w:hAnsi="VIC" w:cs="Times New Roman"/>
      <w:color w:val="363534"/>
      <w:sz w:val="20"/>
      <w:szCs w:val="20"/>
      <w:lang w:eastAsia="en-AU"/>
    </w:rPr>
  </w:style>
  <w:style w:type="character" w:customStyle="1" w:styleId="Heading2Char">
    <w:name w:val="Heading 2 Char"/>
    <w:basedOn w:val="DefaultParagraphFont"/>
    <w:link w:val="Heading2"/>
    <w:uiPriority w:val="9"/>
    <w:rsid w:val="00891D65"/>
    <w:rPr>
      <w:rFonts w:ascii="VIC" w:eastAsia="MingLiU" w:hAnsi="VIC" w:cs="Times New Roman"/>
      <w:bCs/>
      <w:iCs/>
      <w:color w:val="642667"/>
      <w:spacing w:val="-2"/>
      <w:sz w:val="20"/>
      <w:szCs w:val="20"/>
      <w:lang w:eastAsia="en-AU"/>
    </w:rPr>
  </w:style>
  <w:style w:type="paragraph" w:customStyle="1" w:styleId="Captiontext">
    <w:name w:val="Caption text"/>
    <w:basedOn w:val="Normal"/>
    <w:link w:val="CaptiontextChar"/>
    <w:qFormat/>
    <w:rsid w:val="00317084"/>
    <w:pPr>
      <w:widowControl w:val="0"/>
      <w:spacing w:before="240" w:after="60" w:line="220" w:lineRule="atLeast"/>
      <w:ind w:left="113" w:right="113"/>
    </w:pPr>
    <w:rPr>
      <w:rFonts w:ascii="VIC" w:eastAsia="Times New Roman" w:hAnsi="VIC" w:cs="Times New Roman"/>
      <w:b/>
      <w:bCs/>
      <w:color w:val="642667"/>
      <w:sz w:val="20"/>
      <w:szCs w:val="20"/>
      <w:lang w:eastAsia="en-AU"/>
      <w14:textFill>
        <w14:solidFill>
          <w14:srgbClr w14:val="642667">
            <w14:lumMod w14:val="75000"/>
          </w14:srgbClr>
        </w14:solidFill>
      </w14:textFill>
    </w:rPr>
  </w:style>
  <w:style w:type="paragraph" w:customStyle="1" w:styleId="ParaSub-heading">
    <w:name w:val="Para Sub-heading"/>
    <w:basedOn w:val="Normal"/>
    <w:link w:val="ParaSub-headingChar"/>
    <w:qFormat/>
    <w:rsid w:val="00BC3B32"/>
    <w:pPr>
      <w:widowControl w:val="0"/>
      <w:spacing w:before="240"/>
      <w:ind w:left="113" w:right="113"/>
    </w:pPr>
    <w:rPr>
      <w:rFonts w:ascii="VIC" w:eastAsia="Times New Roman" w:hAnsi="VIC" w:cs="Times New Roman"/>
      <w:b/>
      <w:bCs/>
      <w:iCs/>
      <w:color w:val="642667"/>
      <w:lang w:eastAsia="en-AU"/>
      <w14:textFill>
        <w14:solidFill>
          <w14:srgbClr w14:val="642667">
            <w14:lumMod w14:val="75000"/>
          </w14:srgbClr>
        </w14:solidFill>
      </w14:textFill>
    </w:rPr>
  </w:style>
  <w:style w:type="character" w:customStyle="1" w:styleId="CaptiontextChar">
    <w:name w:val="Caption text Char"/>
    <w:basedOn w:val="DefaultParagraphFont"/>
    <w:link w:val="Captiontext"/>
    <w:rsid w:val="00317084"/>
    <w:rPr>
      <w:rFonts w:ascii="VIC" w:eastAsia="Times New Roman" w:hAnsi="VIC" w:cs="Times New Roman"/>
      <w:b/>
      <w:bCs/>
      <w:color w:val="642667"/>
      <w:sz w:val="20"/>
      <w:szCs w:val="20"/>
      <w:lang w:eastAsia="en-AU"/>
      <w14:textFill>
        <w14:solidFill>
          <w14:srgbClr w14:val="642667">
            <w14:lumMod w14:val="75000"/>
          </w14:srgbClr>
        </w14:solidFill>
      </w14:textFill>
    </w:rPr>
  </w:style>
  <w:style w:type="paragraph" w:customStyle="1" w:styleId="Break-outboxtext">
    <w:name w:val="Break-out box text"/>
    <w:basedOn w:val="Normal"/>
    <w:link w:val="Break-outboxtextChar"/>
    <w:qFormat/>
    <w:rsid w:val="003C58E3"/>
    <w:pPr>
      <w:spacing w:before="60" w:after="60"/>
    </w:pPr>
    <w:rPr>
      <w:rFonts w:ascii="VIC" w:hAnsi="VIC"/>
      <w:color w:val="201547"/>
      <w:sz w:val="18"/>
      <w:szCs w:val="18"/>
    </w:rPr>
  </w:style>
  <w:style w:type="character" w:customStyle="1" w:styleId="ParaSub-headingChar">
    <w:name w:val="Para Sub-heading Char"/>
    <w:basedOn w:val="DefaultParagraphFont"/>
    <w:link w:val="ParaSub-heading"/>
    <w:rsid w:val="00BC3B32"/>
    <w:rPr>
      <w:rFonts w:ascii="VIC" w:eastAsia="Times New Roman" w:hAnsi="VIC" w:cs="Times New Roman"/>
      <w:b/>
      <w:bCs/>
      <w:iCs/>
      <w:color w:val="642667"/>
      <w:lang w:eastAsia="en-AU"/>
      <w14:textFill>
        <w14:solidFill>
          <w14:srgbClr w14:val="642667">
            <w14:lumMod w14:val="75000"/>
          </w14:srgbClr>
        </w14:solidFill>
      </w14:textFill>
    </w:rPr>
  </w:style>
  <w:style w:type="character" w:customStyle="1" w:styleId="Break-outboxtextChar">
    <w:name w:val="Break-out box text Char"/>
    <w:basedOn w:val="DefaultParagraphFont"/>
    <w:link w:val="Break-outboxtext"/>
    <w:rsid w:val="003C58E3"/>
    <w:rPr>
      <w:rFonts w:ascii="VIC" w:hAnsi="VIC"/>
      <w:color w:val="201547"/>
      <w:sz w:val="18"/>
      <w:szCs w:val="18"/>
    </w:rPr>
  </w:style>
  <w:style w:type="paragraph" w:customStyle="1" w:styleId="PPNTitle">
    <w:name w:val="PPN Title"/>
    <w:basedOn w:val="Header"/>
    <w:link w:val="PPNTitleChar"/>
    <w:qFormat/>
    <w:rsid w:val="001A045C"/>
    <w:pPr>
      <w:spacing w:before="120"/>
      <w:jc w:val="right"/>
    </w:pPr>
    <w:rPr>
      <w:rFonts w:ascii="VIC" w:hAnsi="VIC"/>
      <w:b/>
      <w:bCs/>
      <w:color w:val="FFFFFF" w:themeColor="background1"/>
      <w:sz w:val="40"/>
      <w:szCs w:val="40"/>
    </w:rPr>
  </w:style>
  <w:style w:type="paragraph" w:customStyle="1" w:styleId="FootHeadNote">
    <w:name w:val="Foot.Head Note"/>
    <w:basedOn w:val="Heading2"/>
    <w:link w:val="FootHeadNoteChar"/>
    <w:qFormat/>
    <w:rsid w:val="006509B6"/>
    <w:rPr>
      <w:color w:val="201547"/>
      <w:sz w:val="16"/>
      <w:szCs w:val="16"/>
    </w:rPr>
  </w:style>
  <w:style w:type="character" w:customStyle="1" w:styleId="PPNTitleChar">
    <w:name w:val="PPN Title Char"/>
    <w:basedOn w:val="HeaderChar"/>
    <w:link w:val="PPNTitle"/>
    <w:rsid w:val="001A045C"/>
    <w:rPr>
      <w:rFonts w:ascii="VIC" w:hAnsi="VIC"/>
      <w:b/>
      <w:bCs/>
      <w:color w:val="FFFFFF" w:themeColor="background1"/>
      <w:sz w:val="40"/>
      <w:szCs w:val="40"/>
    </w:rPr>
  </w:style>
  <w:style w:type="character" w:customStyle="1" w:styleId="FootHeadNoteChar">
    <w:name w:val="Foot.Head Note Char"/>
    <w:basedOn w:val="Heading2Char"/>
    <w:link w:val="FootHeadNote"/>
    <w:rsid w:val="006509B6"/>
    <w:rPr>
      <w:rFonts w:ascii="VIC" w:eastAsia="MingLiU" w:hAnsi="VIC" w:cs="Times New Roman"/>
      <w:bCs/>
      <w:iCs/>
      <w:color w:val="201547"/>
      <w:spacing w:val="-2"/>
      <w:sz w:val="16"/>
      <w:szCs w:val="16"/>
      <w:lang w:eastAsia="en-AU"/>
    </w:rPr>
  </w:style>
  <w:style w:type="paragraph" w:customStyle="1" w:styleId="3rdlevelleading">
    <w:name w:val="3rd level leading"/>
    <w:basedOn w:val="ParaSub-heading"/>
    <w:link w:val="3rdlevelleadingChar"/>
    <w:qFormat/>
    <w:rsid w:val="00BC3B32"/>
    <w:pPr>
      <w:spacing w:before="120"/>
    </w:pPr>
    <w:rPr>
      <w:color w:val="00B2A9"/>
      <w:sz w:val="20"/>
      <w:szCs w:val="20"/>
      <w14:textFill>
        <w14:solidFill>
          <w14:srgbClr w14:val="00B2A9">
            <w14:lumMod w14:val="75000"/>
          </w14:srgbClr>
        </w14:solidFill>
      </w14:textFill>
    </w:rPr>
  </w:style>
  <w:style w:type="paragraph" w:customStyle="1" w:styleId="Break-outboxheading">
    <w:name w:val="Break-out box heading"/>
    <w:basedOn w:val="Break-outboxtext"/>
    <w:link w:val="Break-outboxheadingChar"/>
    <w:qFormat/>
    <w:rsid w:val="00F804BC"/>
    <w:rPr>
      <w:b/>
      <w:bCs/>
      <w:color w:val="642667"/>
      <w:sz w:val="22"/>
      <w:szCs w:val="22"/>
    </w:rPr>
  </w:style>
  <w:style w:type="character" w:customStyle="1" w:styleId="3rdlevelleadingChar">
    <w:name w:val="3rd level leading Char"/>
    <w:basedOn w:val="ParaSub-headingChar"/>
    <w:link w:val="3rdlevelleading"/>
    <w:rsid w:val="00BC3B32"/>
    <w:rPr>
      <w:rFonts w:ascii="VIC" w:eastAsia="Times New Roman" w:hAnsi="VIC" w:cs="Times New Roman"/>
      <w:b/>
      <w:bCs/>
      <w:iCs/>
      <w:color w:val="00B2A9"/>
      <w:sz w:val="20"/>
      <w:szCs w:val="20"/>
      <w:lang w:eastAsia="en-AU"/>
      <w14:textFill>
        <w14:solidFill>
          <w14:srgbClr w14:val="00B2A9">
            <w14:lumMod w14:val="75000"/>
          </w14:srgbClr>
        </w14:solidFill>
      </w14:textFill>
    </w:rPr>
  </w:style>
  <w:style w:type="paragraph" w:customStyle="1" w:styleId="Tablesub-heading">
    <w:name w:val="Table sub-heading"/>
    <w:basedOn w:val="ParaHeading"/>
    <w:link w:val="Tablesub-headingChar"/>
    <w:qFormat/>
    <w:rsid w:val="00A732CC"/>
    <w:pPr>
      <w:spacing w:before="40" w:after="40" w:line="240" w:lineRule="auto"/>
    </w:pPr>
    <w:rPr>
      <w:color w:val="FFFFFF" w:themeColor="background1"/>
      <w:sz w:val="20"/>
      <w:szCs w:val="20"/>
    </w:rPr>
  </w:style>
  <w:style w:type="character" w:customStyle="1" w:styleId="Break-outboxheadingChar">
    <w:name w:val="Break-out box heading Char"/>
    <w:basedOn w:val="Break-outboxtextChar"/>
    <w:link w:val="Break-outboxheading"/>
    <w:rsid w:val="00F804BC"/>
    <w:rPr>
      <w:rFonts w:ascii="VIC" w:hAnsi="VIC"/>
      <w:b/>
      <w:bCs/>
      <w:color w:val="642667"/>
      <w:sz w:val="18"/>
      <w:szCs w:val="18"/>
    </w:rPr>
  </w:style>
  <w:style w:type="paragraph" w:customStyle="1" w:styleId="Tableheading">
    <w:name w:val="Table heading"/>
    <w:basedOn w:val="Normal"/>
    <w:link w:val="TableheadingChar"/>
    <w:qFormat/>
    <w:rsid w:val="008F4D9E"/>
    <w:pPr>
      <w:spacing w:before="40" w:after="40"/>
    </w:pPr>
    <w:rPr>
      <w:rFonts w:ascii="VIC" w:hAnsi="VIC"/>
      <w:b/>
      <w:bCs/>
      <w:sz w:val="20"/>
      <w:szCs w:val="20"/>
      <w:lang w:eastAsia="en-AU"/>
    </w:rPr>
  </w:style>
  <w:style w:type="character" w:customStyle="1" w:styleId="Tablesub-headingChar">
    <w:name w:val="Table sub-heading Char"/>
    <w:basedOn w:val="DefaultParagraphFont"/>
    <w:link w:val="Tablesub-heading"/>
    <w:rsid w:val="00A732CC"/>
    <w:rPr>
      <w:rFonts w:ascii="VIC" w:eastAsia="Times New Roman" w:hAnsi="VIC" w:cs="Times New Roman"/>
      <w:b/>
      <w:bCs/>
      <w:iCs/>
      <w:color w:val="FFFFFF" w:themeColor="background1"/>
      <w:kern w:val="20"/>
      <w:sz w:val="20"/>
      <w:szCs w:val="20"/>
      <w:lang w:eastAsia="en-AU"/>
    </w:rPr>
  </w:style>
  <w:style w:type="paragraph" w:customStyle="1" w:styleId="Tableminiheading">
    <w:name w:val="Table mini heading"/>
    <w:basedOn w:val="Tableheading"/>
    <w:link w:val="TableminiheadingChar"/>
    <w:qFormat/>
    <w:rsid w:val="00151FB4"/>
    <w:pPr>
      <w:spacing w:before="20" w:after="20"/>
    </w:pPr>
    <w:rPr>
      <w:b w:val="0"/>
      <w:bCs w:val="0"/>
      <w:sz w:val="16"/>
      <w:szCs w:val="16"/>
    </w:rPr>
  </w:style>
  <w:style w:type="character" w:customStyle="1" w:styleId="TableheadingChar">
    <w:name w:val="Table heading Char"/>
    <w:basedOn w:val="DefaultParagraphFont"/>
    <w:link w:val="Tableheading"/>
    <w:rsid w:val="008F4D9E"/>
    <w:rPr>
      <w:rFonts w:ascii="VIC" w:hAnsi="VIC"/>
      <w:b/>
      <w:bCs/>
      <w:sz w:val="20"/>
      <w:szCs w:val="20"/>
      <w:lang w:eastAsia="en-AU"/>
    </w:rPr>
  </w:style>
  <w:style w:type="paragraph" w:customStyle="1" w:styleId="Tabletext">
    <w:name w:val="Table text"/>
    <w:basedOn w:val="Normal"/>
    <w:link w:val="TabletextChar"/>
    <w:qFormat/>
    <w:rsid w:val="00D26351"/>
    <w:pPr>
      <w:spacing w:before="40" w:after="40"/>
    </w:pPr>
    <w:rPr>
      <w:rFonts w:ascii="VIC" w:hAnsi="VIC"/>
      <w:bCs/>
      <w:color w:val="201547"/>
      <w:sz w:val="18"/>
      <w:szCs w:val="18"/>
      <w:lang w:eastAsia="en-AU"/>
    </w:rPr>
  </w:style>
  <w:style w:type="character" w:customStyle="1" w:styleId="TableminiheadingChar">
    <w:name w:val="Table mini heading Char"/>
    <w:basedOn w:val="TableheadingChar"/>
    <w:link w:val="Tableminiheading"/>
    <w:rsid w:val="00151FB4"/>
    <w:rPr>
      <w:rFonts w:ascii="VIC" w:hAnsi="VIC"/>
      <w:b w:val="0"/>
      <w:bCs w:val="0"/>
      <w:sz w:val="16"/>
      <w:szCs w:val="16"/>
      <w:lang w:eastAsia="en-AU"/>
    </w:rPr>
  </w:style>
  <w:style w:type="paragraph" w:customStyle="1" w:styleId="FigureTableHeading">
    <w:name w:val="Figure.Table Heading"/>
    <w:basedOn w:val="3rdlevelleading"/>
    <w:link w:val="FigureTableHeadingChar"/>
    <w:qFormat/>
    <w:rsid w:val="00F10D4E"/>
    <w:pPr>
      <w:spacing w:after="60"/>
    </w:pPr>
  </w:style>
  <w:style w:type="character" w:customStyle="1" w:styleId="TabletextChar">
    <w:name w:val="Table text Char"/>
    <w:basedOn w:val="DefaultParagraphFont"/>
    <w:link w:val="Tabletext"/>
    <w:rsid w:val="00D26351"/>
    <w:rPr>
      <w:rFonts w:ascii="VIC" w:hAnsi="VIC"/>
      <w:bCs/>
      <w:color w:val="201547"/>
      <w:sz w:val="18"/>
      <w:szCs w:val="18"/>
      <w:lang w:eastAsia="en-AU"/>
    </w:rPr>
  </w:style>
  <w:style w:type="character" w:styleId="Emphasis">
    <w:name w:val="Emphasis"/>
    <w:uiPriority w:val="20"/>
    <w:qFormat/>
    <w:rsid w:val="005F561F"/>
    <w:rPr>
      <w:rFonts w:ascii="Arial Narrow" w:hAnsi="Arial Narrow"/>
      <w:i/>
      <w:iCs/>
      <w:color w:val="FF0000"/>
    </w:rPr>
  </w:style>
  <w:style w:type="character" w:customStyle="1" w:styleId="FigureTableHeadingChar">
    <w:name w:val="Figure.Table Heading Char"/>
    <w:basedOn w:val="3rdlevelleadingChar"/>
    <w:link w:val="FigureTableHeading"/>
    <w:rsid w:val="00F10D4E"/>
    <w:rPr>
      <w:rFonts w:ascii="VIC" w:eastAsia="Times New Roman" w:hAnsi="VIC" w:cs="Times New Roman"/>
      <w:b/>
      <w:bCs/>
      <w:iCs/>
      <w:color w:val="00B2A9"/>
      <w:sz w:val="20"/>
      <w:szCs w:val="20"/>
      <w:lang w:eastAsia="en-AU"/>
      <w14:textFill>
        <w14:solidFill>
          <w14:srgbClr w14:val="00B2A9">
            <w14:lumMod w14:val="75000"/>
          </w14:srgbClr>
        </w14:solidFill>
      </w14:textFill>
    </w:rPr>
  </w:style>
  <w:style w:type="character" w:styleId="Hyperlink">
    <w:name w:val="Hyperlink"/>
    <w:basedOn w:val="DefaultParagraphFont"/>
    <w:uiPriority w:val="99"/>
    <w:unhideWhenUsed/>
    <w:rsid w:val="006C0C94"/>
    <w:rPr>
      <w:color w:val="0563C1" w:themeColor="hyperlink"/>
      <w:u w:val="single"/>
    </w:rPr>
  </w:style>
  <w:style w:type="character" w:styleId="UnresolvedMention">
    <w:name w:val="Unresolved Mention"/>
    <w:basedOn w:val="DefaultParagraphFont"/>
    <w:uiPriority w:val="99"/>
    <w:semiHidden/>
    <w:unhideWhenUsed/>
    <w:rsid w:val="006C0C94"/>
    <w:rPr>
      <w:color w:val="605E5C"/>
      <w:shd w:val="clear" w:color="auto" w:fill="E1DFDD"/>
    </w:rPr>
  </w:style>
  <w:style w:type="character" w:customStyle="1" w:styleId="Heading3Char">
    <w:name w:val="Heading 3 Char"/>
    <w:basedOn w:val="DefaultParagraphFont"/>
    <w:link w:val="Heading3"/>
    <w:uiPriority w:val="9"/>
    <w:semiHidden/>
    <w:rsid w:val="00EB601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B6017"/>
    <w:rPr>
      <w:rFonts w:asciiTheme="majorHAnsi" w:eastAsiaTheme="majorEastAsia" w:hAnsiTheme="majorHAnsi" w:cstheme="majorBidi"/>
      <w:i/>
      <w:iCs/>
      <w:color w:val="2F5496" w:themeColor="accent1" w:themeShade="BF"/>
    </w:rPr>
  </w:style>
  <w:style w:type="paragraph" w:customStyle="1" w:styleId="BodyText1">
    <w:name w:val="Body Text1"/>
    <w:basedOn w:val="Normal"/>
    <w:link w:val="BodytextChar"/>
    <w:rsid w:val="00EB6017"/>
    <w:pPr>
      <w:spacing w:before="0" w:after="200"/>
    </w:pPr>
    <w:rPr>
      <w:rFonts w:ascii="Arial" w:eastAsia="Times New Roman" w:hAnsi="Arial" w:cs="Times New Roman"/>
      <w:sz w:val="20"/>
      <w:szCs w:val="24"/>
      <w:lang w:eastAsia="en-AU"/>
    </w:rPr>
  </w:style>
  <w:style w:type="character" w:customStyle="1" w:styleId="BodytextChar">
    <w:name w:val="Body text Char"/>
    <w:link w:val="BodyText1"/>
    <w:rsid w:val="00EB6017"/>
    <w:rPr>
      <w:rFonts w:ascii="Arial" w:eastAsia="Times New Roman" w:hAnsi="Arial" w:cs="Times New Roman"/>
      <w:sz w:val="20"/>
      <w:szCs w:val="24"/>
      <w:lang w:eastAsia="en-AU"/>
    </w:rPr>
  </w:style>
  <w:style w:type="numbering" w:customStyle="1" w:styleId="Bullets">
    <w:name w:val="Bullets"/>
    <w:rsid w:val="00EB6017"/>
    <w:pPr>
      <w:numPr>
        <w:numId w:val="2"/>
      </w:numPr>
    </w:pPr>
  </w:style>
  <w:style w:type="character" w:customStyle="1" w:styleId="bodytextbold">
    <w:name w:val="body text bold"/>
    <w:uiPriority w:val="99"/>
    <w:rsid w:val="00EB6017"/>
    <w:rPr>
      <w:b/>
      <w:bCs/>
    </w:rPr>
  </w:style>
  <w:style w:type="character" w:customStyle="1" w:styleId="Bodytextitalic">
    <w:name w:val="Body text italic"/>
    <w:uiPriority w:val="99"/>
    <w:rsid w:val="00EB6017"/>
    <w:rPr>
      <w:rFonts w:cs="Arial"/>
      <w:i/>
      <w:szCs w:val="20"/>
    </w:rPr>
  </w:style>
  <w:style w:type="paragraph" w:customStyle="1" w:styleId="Bullets2nd">
    <w:name w:val="Bullets 2nd"/>
    <w:basedOn w:val="BodyText1"/>
    <w:rsid w:val="00EB6017"/>
    <w:pPr>
      <w:numPr>
        <w:ilvl w:val="1"/>
        <w:numId w:val="3"/>
      </w:numPr>
    </w:pPr>
  </w:style>
  <w:style w:type="paragraph" w:customStyle="1" w:styleId="Tabletextbold">
    <w:name w:val="Table text bold"/>
    <w:basedOn w:val="BodyText1"/>
    <w:rsid w:val="00EB6017"/>
    <w:pPr>
      <w:spacing w:after="120"/>
    </w:pPr>
    <w:rPr>
      <w:b/>
    </w:rPr>
  </w:style>
  <w:style w:type="paragraph" w:customStyle="1" w:styleId="Tabletextbullet">
    <w:name w:val="Table text bullet"/>
    <w:basedOn w:val="Tabletext"/>
    <w:link w:val="TabletextbulletChar"/>
    <w:rsid w:val="003B49E9"/>
    <w:pPr>
      <w:numPr>
        <w:numId w:val="4"/>
      </w:numPr>
      <w:tabs>
        <w:tab w:val="clear" w:pos="720"/>
      </w:tabs>
      <w:ind w:left="261" w:hanging="218"/>
    </w:pPr>
    <w:rPr>
      <w:rFonts w:eastAsia="Times New Roman" w:cs="Times New Roman"/>
    </w:rPr>
  </w:style>
  <w:style w:type="paragraph" w:customStyle="1" w:styleId="Tabletextbullet2nd">
    <w:name w:val="Table text bullet 2nd"/>
    <w:basedOn w:val="Tabletextbullet"/>
    <w:rsid w:val="00EB6017"/>
    <w:pPr>
      <w:numPr>
        <w:ilvl w:val="1"/>
      </w:numPr>
      <w:tabs>
        <w:tab w:val="clear" w:pos="1440"/>
      </w:tabs>
    </w:pPr>
  </w:style>
  <w:style w:type="paragraph" w:customStyle="1" w:styleId="Bullet1">
    <w:name w:val="Bullet 1"/>
    <w:basedOn w:val="Normal"/>
    <w:uiPriority w:val="99"/>
    <w:rsid w:val="00EB6017"/>
    <w:pPr>
      <w:numPr>
        <w:numId w:val="5"/>
      </w:numPr>
      <w:suppressAutoHyphens/>
      <w:autoSpaceDE w:val="0"/>
      <w:autoSpaceDN w:val="0"/>
      <w:adjustRightInd w:val="0"/>
      <w:spacing w:before="0" w:after="200"/>
      <w:textAlignment w:val="center"/>
    </w:pPr>
    <w:rPr>
      <w:rFonts w:ascii="Arial" w:eastAsia="Times New Roman" w:hAnsi="Arial" w:cs="Arial"/>
      <w:color w:val="000000"/>
      <w:sz w:val="20"/>
      <w:szCs w:val="20"/>
      <w:lang w:val="en-GB" w:eastAsia="en-AU"/>
    </w:rPr>
  </w:style>
  <w:style w:type="paragraph" w:customStyle="1" w:styleId="Sub-Bullet">
    <w:name w:val="Sub-Bullet"/>
    <w:basedOn w:val="Bullettext"/>
    <w:link w:val="Sub-BulletChar"/>
    <w:qFormat/>
    <w:rsid w:val="00633596"/>
    <w:pPr>
      <w:numPr>
        <w:ilvl w:val="1"/>
        <w:numId w:val="7"/>
      </w:numPr>
      <w:ind w:left="851"/>
    </w:pPr>
  </w:style>
  <w:style w:type="paragraph" w:customStyle="1" w:styleId="Tablesub-bullet">
    <w:name w:val="Table sub-bullet"/>
    <w:basedOn w:val="Tabletextbullet"/>
    <w:link w:val="Tablesub-bulletChar"/>
    <w:qFormat/>
    <w:rsid w:val="003B49E9"/>
    <w:pPr>
      <w:numPr>
        <w:numId w:val="0"/>
      </w:numPr>
      <w:ind w:left="360" w:hanging="360"/>
    </w:pPr>
  </w:style>
  <w:style w:type="character" w:customStyle="1" w:styleId="Sub-BulletChar">
    <w:name w:val="Sub-Bullet Char"/>
    <w:basedOn w:val="BullettextChar"/>
    <w:link w:val="Sub-Bullet"/>
    <w:rsid w:val="00633596"/>
    <w:rPr>
      <w:rFonts w:ascii="VIC" w:eastAsia="Times New Roman" w:hAnsi="VIC" w:cs="Times New Roman"/>
      <w:color w:val="363534"/>
      <w:sz w:val="20"/>
      <w:szCs w:val="20"/>
      <w:lang w:eastAsia="en-AU"/>
    </w:rPr>
  </w:style>
  <w:style w:type="character" w:customStyle="1" w:styleId="TabletextbulletChar">
    <w:name w:val="Table text bullet Char"/>
    <w:basedOn w:val="TabletextChar"/>
    <w:link w:val="Tabletextbullet"/>
    <w:rsid w:val="003B49E9"/>
    <w:rPr>
      <w:rFonts w:ascii="VIC" w:eastAsia="Times New Roman" w:hAnsi="VIC" w:cs="Times New Roman"/>
      <w:bCs/>
      <w:color w:val="201547"/>
      <w:sz w:val="18"/>
      <w:szCs w:val="18"/>
      <w:lang w:eastAsia="en-AU"/>
    </w:rPr>
  </w:style>
  <w:style w:type="character" w:customStyle="1" w:styleId="Tablesub-bulletChar">
    <w:name w:val="Table sub-bullet Char"/>
    <w:basedOn w:val="TabletextbulletChar"/>
    <w:link w:val="Tablesub-bullet"/>
    <w:rsid w:val="003B49E9"/>
    <w:rPr>
      <w:rFonts w:ascii="VIC" w:eastAsia="Times New Roman" w:hAnsi="VIC" w:cs="Times New Roman"/>
      <w:bCs/>
      <w:color w:val="201547"/>
      <w:sz w:val="18"/>
      <w:szCs w:val="18"/>
      <w:lang w:eastAsia="en-AU"/>
    </w:rPr>
  </w:style>
  <w:style w:type="paragraph" w:customStyle="1" w:styleId="TableSub-B">
    <w:name w:val="Table Sub-B"/>
    <w:basedOn w:val="Tabletextbullet"/>
    <w:link w:val="TableSub-BChar"/>
    <w:qFormat/>
    <w:rsid w:val="00415A3D"/>
    <w:pPr>
      <w:numPr>
        <w:numId w:val="8"/>
      </w:numPr>
    </w:pPr>
  </w:style>
  <w:style w:type="character" w:customStyle="1" w:styleId="TableSub-BChar">
    <w:name w:val="Table Sub-B Char"/>
    <w:basedOn w:val="TabletextbulletChar"/>
    <w:link w:val="TableSub-B"/>
    <w:rsid w:val="00415A3D"/>
    <w:rPr>
      <w:rFonts w:ascii="VIC" w:eastAsia="Times New Roman" w:hAnsi="VIC" w:cs="Times New Roman"/>
      <w:bCs/>
      <w:color w:val="201547"/>
      <w:sz w:val="18"/>
      <w:szCs w:val="18"/>
      <w:lang w:eastAsia="en-AU"/>
    </w:rPr>
  </w:style>
  <w:style w:type="paragraph" w:styleId="Revision">
    <w:name w:val="Revision"/>
    <w:hidden/>
    <w:uiPriority w:val="99"/>
    <w:semiHidden/>
    <w:rsid w:val="00C92702"/>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foot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7B92F2F80A2E468DAC6B1D59FC7DB4" ma:contentTypeVersion="20" ma:contentTypeDescription="Create a new document." ma:contentTypeScope="" ma:versionID="a040032efa44be797af2bf947987c42f">
  <xsd:schema xmlns:xsd="http://www.w3.org/2001/XMLSchema" xmlns:xs="http://www.w3.org/2001/XMLSchema" xmlns:p="http://schemas.microsoft.com/office/2006/metadata/properties" xmlns:ns2="e75b3a03-74e8-4842-9e1a-eb3619c77fcc" xmlns:ns3="240f298a-3261-4124-92ba-78d64cffafc9" targetNamespace="http://schemas.microsoft.com/office/2006/metadata/properties" ma:root="true" ma:fieldsID="0566e45b526115ee840a017ef358dde4" ns2:_="" ns3:_="">
    <xsd:import namespace="e75b3a03-74e8-4842-9e1a-eb3619c77fcc"/>
    <xsd:import namespace="240f298a-3261-4124-92ba-78d64cffafc9"/>
    <xsd:element name="properties">
      <xsd:complexType>
        <xsd:sequence>
          <xsd:element name="documentManagement">
            <xsd:complexType>
              <xsd:all>
                <xsd:element ref="ns2:TaxCatchAll" minOccurs="0"/>
                <xsd:element ref="ns2:LegacyModifiedDate" minOccurs="0"/>
                <xsd:element ref="ns2:i0f84bba906045b4af568ee102a52dcb" minOccurs="0"/>
                <xsd:element ref="ns3:MediaServiceMetadata" minOccurs="0"/>
                <xsd:element ref="ns3:MediaServiceFastMetadata"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b3a03-74e8-4842-9e1a-eb3619c77f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13e8927-e610-4cf8-a181-5b34be498ec3}" ma:internalName="TaxCatchAll" ma:showField="CatchAllData" ma:web="e75b3a03-74e8-4842-9e1a-eb3619c77fcc">
      <xsd:complexType>
        <xsd:complexContent>
          <xsd:extension base="dms:MultiChoiceLookup">
            <xsd:sequence>
              <xsd:element name="Value" type="dms:Lookup" maxOccurs="unbounded" minOccurs="0" nillable="true"/>
            </xsd:sequence>
          </xsd:extension>
        </xsd:complexContent>
      </xsd:complexType>
    </xsd:element>
    <xsd:element name="LegacyModifiedDate" ma:index="9" nillable="true" ma:displayName="LegacyModifiedDate" ma:internalName="LegacyModifiedDate">
      <xsd:simpleType>
        <xsd:restriction base="dms:DateTime"/>
      </xsd:simpleType>
    </xsd:element>
    <xsd:element name="i0f84bba906045b4af568ee102a52dcb" ma:index="11" nillable="true" ma:taxonomy="true" ma:internalName="i0f84bba906045b4af568ee102a52dcb" ma:taxonomyFieldName="RevIMBCS" ma:displayName="Record Classification" ma:indexed="true" ma:default="1;#Management|22fdcdd2-55fa-43d5-9a0f-905522156073" ma:fieldId="{20f84bba-9060-45b4-af56-8ee102a52dcb}" ma:sspId="e2993d1c-b768-465d-8a29-272657e63767" ma:termSetId="aa748b9c-eb0a-4071-b43b-0efe471330e0" ma:anchorId="13d18c4c-d7bf-40b7-a317-d8d9a737dad4"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0f298a-3261-4124-92ba-78d64cffafc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2993d1c-b768-465d-8a29-272657e6376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0f298a-3261-4124-92ba-78d64cffafc9">
      <Terms xmlns="http://schemas.microsoft.com/office/infopath/2007/PartnerControls"/>
    </lcf76f155ced4ddcb4097134ff3c332f>
    <TaxCatchAll xmlns="e75b3a03-74e8-4842-9e1a-eb3619c77fcc">
      <Value>1</Value>
    </TaxCatchAll>
    <LegacyModifiedDate xmlns="e75b3a03-74e8-4842-9e1a-eb3619c77fcc" xsi:nil="true"/>
    <i0f84bba906045b4af568ee102a52dcb xmlns="e75b3a03-74e8-4842-9e1a-eb3619c77fcc">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22fdcdd2-55fa-43d5-9a0f-905522156073</TermId>
        </TermInfo>
      </Terms>
    </i0f84bba906045b4af568ee102a52dcb>
  </documentManagement>
</p:propertie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72DB1C6-4C37-417E-8B09-9AFE6CCC5BB9}">
  <ds:schemaRefs>
    <ds:schemaRef ds:uri="http://schemas.microsoft.com/sharepoint/v3/contenttype/forms"/>
  </ds:schemaRefs>
</ds:datastoreItem>
</file>

<file path=customXml/itemProps2.xml><?xml version="1.0" encoding="utf-8"?>
<ds:datastoreItem xmlns:ds="http://schemas.openxmlformats.org/officeDocument/2006/customXml" ds:itemID="{C093EDFA-46E7-4081-8510-C6A889C5B2A9}"/>
</file>

<file path=customXml/itemProps3.xml><?xml version="1.0" encoding="utf-8"?>
<ds:datastoreItem xmlns:ds="http://schemas.openxmlformats.org/officeDocument/2006/customXml" ds:itemID="{7313E935-D4A9-469F-B512-4D5CAF5AA9E8}">
  <ds:schemaRefs>
    <ds:schemaRef ds:uri="http://schemas.microsoft.com/office/2006/metadata/properties"/>
    <ds:schemaRef ds:uri="http://schemas.microsoft.com/office/infopath/2007/PartnerControls"/>
    <ds:schemaRef ds:uri="dcba8cd8-4ab0-4252-839b-82aa47f9fc8a"/>
    <ds:schemaRef ds:uri="9fd47c19-1c4a-4d7d-b342-c10cef269344"/>
  </ds:schemaRefs>
</ds:datastoreItem>
</file>

<file path=customXml/itemProps4.xml><?xml version="1.0" encoding="utf-8"?>
<ds:datastoreItem xmlns:ds="http://schemas.openxmlformats.org/officeDocument/2006/customXml" ds:itemID="{C315AAC0-D903-4F9F-B985-F4A4205918A7}">
  <ds:schemaRefs>
    <ds:schemaRef ds:uri="Microsoft.SharePoint.Taxonomy.ContentTypeSync"/>
  </ds:schemaRefs>
</ds:datastoreItem>
</file>

<file path=customXml/itemProps5.xml><?xml version="1.0" encoding="utf-8"?>
<ds:datastoreItem xmlns:ds="http://schemas.openxmlformats.org/officeDocument/2006/customXml" ds:itemID="{7A920854-483A-4C8E-BE1E-8F4D20836A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2110</Words>
  <Characters>11439</Characters>
  <Application>Microsoft Office Word</Application>
  <DocSecurity>0</DocSecurity>
  <Lines>571</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Dzomba (DELWP)</dc:creator>
  <cp:keywords/>
  <dc:description/>
  <cp:lastModifiedBy>DPG</cp:lastModifiedBy>
  <cp:revision>5</cp:revision>
  <cp:lastPrinted>2022-09-13T01:26:00Z</cp:lastPrinted>
  <dcterms:created xsi:type="dcterms:W3CDTF">2024-02-16T04:25:00Z</dcterms:created>
  <dcterms:modified xsi:type="dcterms:W3CDTF">2024-03-01T04:37:00Z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0x010100817B92F2F80A2E468DAC6B1D59FC7DB4</vt:lpwstr>
  </property>
  <property fmtid="{D5CDD505-2E9C-101B-9397-08002B2CF9AE}" pid="4" name="Records Purpose">
    <vt:lpwstr>1;#Minor / routine projects|61f94139-eaaa-400f-b6db-76a98071b4b1</vt:lpwstr>
  </property>
  <property fmtid="{D5CDD505-2E9C-101B-9397-08002B2CF9AE}" pid="5" name="Records_x0020_Classification">
    <vt:lpwstr/>
  </property>
  <property fmtid="{D5CDD505-2E9C-101B-9397-08002B2CF9AE}" pid="6" name="Records Classification">
    <vt:lpwstr/>
  </property>
  <property fmtid="{D5CDD505-2E9C-101B-9397-08002B2CF9AE}" pid="7" name="MSIP_Label_4257e2ab-f512-40e2-9c9a-c64247360765_Enabled">
    <vt:lpwstr>true</vt:lpwstr>
  </property>
  <property fmtid="{D5CDD505-2E9C-101B-9397-08002B2CF9AE}" pid="8" name="MSIP_Label_4257e2ab-f512-40e2-9c9a-c64247360765_SetDate">
    <vt:lpwstr>2023-06-04T22:16:57Z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3813be8e-6b69-48ea-9edb-c4df0ffc075c</vt:lpwstr>
  </property>
  <property fmtid="{D5CDD505-2E9C-101B-9397-08002B2CF9AE}" pid="13" name="MSIP_Label_4257e2ab-f512-40e2-9c9a-c64247360765_ContentBits">
    <vt:lpwstr>2</vt:lpwstr>
  </property>
  <property fmtid="{D5CDD505-2E9C-101B-9397-08002B2CF9AE}" pid="14" name="RevIMBCS">
    <vt:lpwstr>1;#Management|22fdcdd2-55fa-43d5-9a0f-905522156073</vt:lpwstr>
  </property>
</Properties>
</file>